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pStyle w:val="721"/>
            </w:pPr>
            <w:r>
              <w:t xml:space="preserve">Администрация</w:t>
            </w:r>
            <w:r/>
          </w:p>
          <w:p>
            <w:pPr>
              <w:pStyle w:val="721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21"/>
            </w:pPr>
            <w:r>
              <w:t xml:space="preserve">Нижегородской области</w:t>
            </w:r>
            <w:r/>
          </w:p>
          <w:p>
            <w:pPr>
              <w:pStyle w:val="721"/>
            </w:pPr>
            <w:r/>
            <w:r/>
          </w:p>
          <w:p>
            <w:pPr>
              <w:pStyle w:val="72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№ 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r>
        <w:rPr>
          <w:b/>
          <w:bCs/>
          <w:sz w:val="26"/>
          <w:szCs w:val="26"/>
        </w:rPr>
        <w:t xml:space="preserve">«Развитие культуры в </w:t>
      </w:r>
      <w:r>
        <w:rPr>
          <w:b/>
          <w:bCs/>
          <w:sz w:val="26"/>
          <w:szCs w:val="26"/>
        </w:rPr>
        <w:t xml:space="preserve">муниципальном</w:t>
      </w:r>
      <w:r>
        <w:rPr>
          <w:b/>
          <w:bCs/>
          <w:sz w:val="26"/>
          <w:szCs w:val="26"/>
        </w:rPr>
        <w:t xml:space="preserve"> округе город Шахунья Нижегородской области»</w:t>
      </w:r>
      <w:r>
        <w:rPr>
          <w:b/>
          <w:bCs/>
          <w:sz w:val="26"/>
          <w:szCs w:val="26"/>
        </w:rPr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shd w:val="clear" w:color="auto" w:fill="ffffff"/>
        <w:tabs>
          <w:tab w:val="left" w:pos="1418" w:leader="none"/>
          <w:tab w:val="left" w:pos="1560" w:leader="none"/>
          <w:tab w:val="left" w:pos="184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tabs>
          <w:tab w:val="left" w:pos="1418" w:leader="none"/>
          <w:tab w:val="left" w:pos="1560" w:leader="none"/>
          <w:tab w:val="left" w:pos="1843" w:leader="none"/>
        </w:tabs>
        <w:rPr>
          <w:b/>
          <w:color w:val="000000"/>
          <w:spacing w:val="40"/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>
        <w:rPr>
          <w:bCs/>
          <w:color w:val="000000"/>
          <w:sz w:val="26"/>
          <w:szCs w:val="26"/>
        </w:rPr>
        <w:t xml:space="preserve">решением Совета депутатов городского округа город Шахунья Нижегородской области от 1</w:t>
      </w:r>
      <w:r>
        <w:rPr>
          <w:bCs/>
          <w:color w:val="000000"/>
          <w:sz w:val="26"/>
          <w:szCs w:val="26"/>
        </w:rPr>
        <w:t xml:space="preserve">1</w:t>
      </w:r>
      <w:r>
        <w:rPr>
          <w:bCs/>
          <w:color w:val="000000"/>
          <w:sz w:val="26"/>
          <w:szCs w:val="26"/>
        </w:rPr>
        <w:t xml:space="preserve"> декабря 202</w:t>
      </w:r>
      <w:r>
        <w:rPr>
          <w:bCs/>
          <w:color w:val="000000"/>
          <w:sz w:val="26"/>
          <w:szCs w:val="26"/>
        </w:rPr>
        <w:t xml:space="preserve">5</w:t>
      </w:r>
      <w:r>
        <w:rPr>
          <w:bCs/>
          <w:color w:val="000000"/>
          <w:sz w:val="26"/>
          <w:szCs w:val="26"/>
        </w:rPr>
        <w:t xml:space="preserve"> года № </w:t>
      </w:r>
      <w:r>
        <w:rPr>
          <w:bCs/>
          <w:color w:val="000000"/>
          <w:sz w:val="26"/>
          <w:szCs w:val="26"/>
        </w:rPr>
        <w:t xml:space="preserve">56</w:t>
      </w:r>
      <w:r>
        <w:rPr>
          <w:bCs/>
          <w:color w:val="000000"/>
          <w:sz w:val="26"/>
          <w:szCs w:val="26"/>
        </w:rPr>
        <w:t xml:space="preserve">-1 </w:t>
      </w:r>
      <w:r>
        <w:rPr>
          <w:bCs/>
          <w:sz w:val="26"/>
          <w:szCs w:val="26"/>
        </w:rPr>
        <w:t xml:space="preserve">«О бюджете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на 202</w:t>
      </w: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 год и на плановый период 202</w:t>
      </w:r>
      <w:r>
        <w:rPr>
          <w:bCs/>
          <w:sz w:val="26"/>
          <w:szCs w:val="26"/>
        </w:rPr>
        <w:t xml:space="preserve">7</w:t>
      </w:r>
      <w:r>
        <w:rPr>
          <w:bCs/>
          <w:sz w:val="26"/>
          <w:szCs w:val="26"/>
        </w:rPr>
        <w:t xml:space="preserve"> и 202</w:t>
      </w:r>
      <w:r>
        <w:rPr>
          <w:bCs/>
          <w:sz w:val="26"/>
          <w:szCs w:val="26"/>
        </w:rPr>
        <w:t xml:space="preserve">8</w:t>
      </w:r>
      <w:r>
        <w:rPr>
          <w:bCs/>
          <w:sz w:val="26"/>
          <w:szCs w:val="26"/>
        </w:rPr>
        <w:t xml:space="preserve"> годов», </w:t>
      </w:r>
      <w:r>
        <w:rPr>
          <w:bCs/>
          <w:sz w:val="26"/>
          <w:szCs w:val="26"/>
        </w:rPr>
        <w:t xml:space="preserve">решением Совета депутатов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 от </w:t>
      </w:r>
      <w:r>
        <w:rPr>
          <w:bCs/>
          <w:sz w:val="26"/>
          <w:szCs w:val="26"/>
        </w:rPr>
        <w:t xml:space="preserve">28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января</w:t>
      </w:r>
      <w:r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 года № 5</w:t>
      </w:r>
      <w:r>
        <w:rPr>
          <w:bCs/>
          <w:sz w:val="26"/>
          <w:szCs w:val="26"/>
        </w:rPr>
        <w:t xml:space="preserve">8</w:t>
      </w:r>
      <w:r>
        <w:rPr>
          <w:bCs/>
          <w:sz w:val="26"/>
          <w:szCs w:val="26"/>
        </w:rPr>
        <w:t xml:space="preserve">-1 «О внесении изменений в решение Совета депутатов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Нижегородской области от 1</w:t>
      </w:r>
      <w:r>
        <w:rPr>
          <w:bCs/>
          <w:sz w:val="26"/>
          <w:szCs w:val="26"/>
        </w:rPr>
        <w:t xml:space="preserve">1</w:t>
      </w:r>
      <w:r>
        <w:rPr>
          <w:bCs/>
          <w:sz w:val="26"/>
          <w:szCs w:val="26"/>
        </w:rPr>
        <w:t xml:space="preserve"> декабря 202</w:t>
      </w: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 года № </w:t>
      </w:r>
      <w:r>
        <w:rPr>
          <w:bCs/>
          <w:sz w:val="26"/>
          <w:szCs w:val="26"/>
        </w:rPr>
        <w:t xml:space="preserve">56</w:t>
      </w:r>
      <w:r>
        <w:rPr>
          <w:bCs/>
          <w:sz w:val="26"/>
          <w:szCs w:val="26"/>
        </w:rPr>
        <w:t xml:space="preserve">-1 «О бюджете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Шахунья на 202</w:t>
      </w:r>
      <w:r>
        <w:rPr>
          <w:bCs/>
          <w:sz w:val="26"/>
          <w:szCs w:val="26"/>
        </w:rPr>
        <w:t xml:space="preserve">6</w:t>
      </w:r>
      <w:r>
        <w:rPr>
          <w:bCs/>
          <w:sz w:val="26"/>
          <w:szCs w:val="26"/>
        </w:rPr>
        <w:t xml:space="preserve"> год и на плановый период 202</w:t>
      </w:r>
      <w:r>
        <w:rPr>
          <w:bCs/>
          <w:sz w:val="26"/>
          <w:szCs w:val="26"/>
        </w:rPr>
        <w:t xml:space="preserve">7</w:t>
      </w:r>
      <w:r>
        <w:rPr>
          <w:bCs/>
          <w:sz w:val="26"/>
          <w:szCs w:val="26"/>
        </w:rPr>
        <w:t xml:space="preserve"> и 202</w:t>
      </w:r>
      <w:r>
        <w:rPr>
          <w:bCs/>
          <w:sz w:val="26"/>
          <w:szCs w:val="26"/>
        </w:rPr>
        <w:t xml:space="preserve">8</w:t>
      </w:r>
      <w:r>
        <w:rPr>
          <w:bCs/>
          <w:sz w:val="26"/>
          <w:szCs w:val="26"/>
        </w:rPr>
        <w:t xml:space="preserve"> годов»</w:t>
      </w:r>
      <w:r>
        <w:rPr>
          <w:bCs/>
          <w:sz w:val="26"/>
          <w:szCs w:val="26"/>
        </w:rPr>
        <w:t xml:space="preserve">, постановлением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26 мая 2023 года № 531 «Об утверждении Порядка разработки, реализации и оценки эффективности муниципальных программ городского округа город Шахунья Нижегородской области» администрация муниципального округа город Шахунья </w:t>
      </w:r>
      <w:r>
        <w:rPr>
          <w:b/>
          <w:color w:val="000000"/>
          <w:spacing w:val="40"/>
          <w:sz w:val="26"/>
          <w:szCs w:val="26"/>
        </w:rPr>
        <w:t xml:space="preserve">п о с т а н о в л я е т:</w:t>
      </w:r>
      <w:r>
        <w:rPr>
          <w:b/>
          <w:color w:val="000000"/>
          <w:spacing w:val="40"/>
          <w:sz w:val="26"/>
          <w:szCs w:val="26"/>
        </w:rPr>
      </w:r>
    </w:p>
    <w:p>
      <w:pPr>
        <w:numPr>
          <w:ilvl w:val="0"/>
          <w:numId w:val="8"/>
        </w:numPr>
        <w:ind w:left="0" w:firstLine="709"/>
        <w:jc w:val="both"/>
        <w:spacing w:line="360" w:lineRule="auto"/>
        <w:tabs>
          <w:tab w:val="left" w:pos="0" w:leader="none"/>
        </w:tabs>
        <w:rPr>
          <w:bCs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Утвердить прилагаемую</w:t>
      </w:r>
      <w:r>
        <w:rPr>
          <w:sz w:val="26"/>
          <w:szCs w:val="26"/>
        </w:rPr>
        <w:t xml:space="preserve"> Муниципальную</w:t>
      </w:r>
      <w:r>
        <w:rPr>
          <w:sz w:val="26"/>
          <w:szCs w:val="26"/>
        </w:rPr>
        <w:t xml:space="preserve"> программы </w:t>
      </w:r>
      <w:r>
        <w:rPr>
          <w:bCs/>
          <w:sz w:val="26"/>
          <w:szCs w:val="26"/>
        </w:rPr>
        <w:t xml:space="preserve">«Развитие культуры в </w:t>
      </w:r>
      <w:r>
        <w:rPr>
          <w:bCs/>
          <w:sz w:val="26"/>
          <w:szCs w:val="26"/>
        </w:rPr>
        <w:t xml:space="preserve">муниципальном</w:t>
      </w:r>
      <w:r>
        <w:rPr>
          <w:bCs/>
          <w:sz w:val="26"/>
          <w:szCs w:val="26"/>
        </w:rPr>
        <w:t xml:space="preserve"> округе город Шахунья Нижегородской области».</w:t>
      </w:r>
      <w:r>
        <w:rPr>
          <w:bCs/>
          <w:sz w:val="26"/>
          <w:szCs w:val="26"/>
        </w:rPr>
      </w:r>
    </w:p>
    <w:p>
      <w:pPr>
        <w:pStyle w:val="920"/>
        <w:numPr>
          <w:ilvl w:val="0"/>
          <w:numId w:val="1"/>
        </w:numPr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920"/>
        <w:numPr>
          <w:ilvl w:val="0"/>
          <w:numId w:val="1"/>
        </w:numPr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915"/>
        <w:numPr>
          <w:ilvl w:val="0"/>
          <w:numId w:val="1"/>
        </w:numPr>
        <w:ind w:firstLine="709"/>
        <w:jc w:val="both"/>
        <w:spacing w:after="0" w:line="360" w:lineRule="auto"/>
        <w:tabs>
          <w:tab w:val="left" w:pos="0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Со дня вступления в силу настоящего постановления признать утратившими силу: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firstLine="709"/>
        <w:jc w:val="both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постановление администрации городского округа город Шахунья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Нижегородской области от </w:t>
      </w:r>
      <w:r>
        <w:rPr>
          <w:bCs/>
          <w:sz w:val="26"/>
          <w:szCs w:val="26"/>
        </w:rPr>
        <w:t xml:space="preserve">1 октября</w:t>
      </w:r>
      <w:r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 года № 1561 </w:t>
      </w:r>
      <w:r>
        <w:rPr>
          <w:sz w:val="26"/>
          <w:szCs w:val="26"/>
        </w:rPr>
        <w:t xml:space="preserve">«Об утверждении муниципальной программы </w:t>
      </w:r>
      <w:r>
        <w:rPr>
          <w:bCs/>
          <w:sz w:val="26"/>
          <w:szCs w:val="26"/>
        </w:rPr>
        <w:t xml:space="preserve">«Развитие культуры в городском округе город Шахунья Нижегородской области»</w:t>
      </w:r>
      <w:r>
        <w:rPr>
          <w:bCs/>
          <w:sz w:val="26"/>
          <w:szCs w:val="26"/>
        </w:rPr>
        <w:t xml:space="preserve">;</w:t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постановление администрации </w:t>
      </w:r>
      <w:r>
        <w:rPr>
          <w:bCs/>
          <w:sz w:val="26"/>
          <w:szCs w:val="26"/>
        </w:rPr>
        <w:t xml:space="preserve">муниципального</w:t>
      </w:r>
      <w:r>
        <w:rPr>
          <w:bCs/>
          <w:sz w:val="26"/>
          <w:szCs w:val="26"/>
        </w:rPr>
        <w:t xml:space="preserve"> округа город </w:t>
      </w:r>
      <w:r>
        <w:rPr>
          <w:bCs/>
          <w:sz w:val="26"/>
          <w:szCs w:val="26"/>
        </w:rPr>
        <w:t xml:space="preserve">Шахунья </w:t>
      </w:r>
      <w:r>
        <w:rPr>
          <w:bCs/>
          <w:sz w:val="26"/>
          <w:szCs w:val="26"/>
        </w:rPr>
        <w:t xml:space="preserve">Нижегородской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области от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1</w:t>
      </w:r>
      <w:r>
        <w:rPr>
          <w:bCs/>
          <w:sz w:val="26"/>
          <w:szCs w:val="26"/>
        </w:rPr>
        <w:t xml:space="preserve">8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февраля</w:t>
      </w:r>
      <w:r>
        <w:rPr>
          <w:bCs/>
          <w:sz w:val="26"/>
          <w:szCs w:val="26"/>
        </w:rPr>
        <w:t xml:space="preserve"> 2026</w:t>
      </w:r>
      <w:r>
        <w:rPr>
          <w:bCs/>
          <w:sz w:val="26"/>
          <w:szCs w:val="26"/>
        </w:rPr>
        <w:t xml:space="preserve"> года № </w:t>
      </w:r>
      <w:r>
        <w:rPr>
          <w:bCs/>
          <w:sz w:val="26"/>
          <w:szCs w:val="26"/>
        </w:rPr>
        <w:t xml:space="preserve">98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«О внесении изменений в постановление администрации городского округа город Шахунья</w:t>
      </w:r>
      <w:r>
        <w:rPr>
          <w:bCs/>
          <w:sz w:val="26"/>
          <w:szCs w:val="26"/>
        </w:rPr>
        <w:t xml:space="preserve"> Нижегородской </w:t>
      </w:r>
      <w:r>
        <w:rPr>
          <w:bCs/>
          <w:sz w:val="26"/>
          <w:szCs w:val="26"/>
        </w:rPr>
        <w:t xml:space="preserve">области от</w:t>
      </w:r>
      <w:r>
        <w:rPr>
          <w:bCs/>
          <w:sz w:val="26"/>
          <w:szCs w:val="26"/>
        </w:rPr>
        <w:t xml:space="preserve"> 01 октября</w:t>
      </w:r>
      <w:r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 xml:space="preserve">5</w:t>
      </w:r>
      <w:r>
        <w:rPr>
          <w:bCs/>
          <w:sz w:val="26"/>
          <w:szCs w:val="26"/>
        </w:rPr>
        <w:t xml:space="preserve"> года № 1561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</w:t>
      </w:r>
      <w:r>
        <w:rPr>
          <w:sz w:val="26"/>
          <w:szCs w:val="26"/>
        </w:rPr>
        <w:t xml:space="preserve">муниципальной программы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«Развитие культуры в </w:t>
      </w:r>
      <w:r>
        <w:rPr>
          <w:bCs/>
          <w:sz w:val="26"/>
          <w:szCs w:val="26"/>
        </w:rPr>
        <w:t xml:space="preserve">городском округе город Шахунья Нижегородской области»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993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  <w:r>
        <w:rPr>
          <w:sz w:val="26"/>
          <w:szCs w:val="26"/>
        </w:rPr>
      </w:r>
    </w:p>
    <w:p>
      <w:pPr>
        <w:ind w:firstLine="0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А.И. Пугачёв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</w:p>
    <w:p>
      <w:pPr>
        <w:rPr>
          <w:sz w:val="26"/>
          <w:szCs w:val="26"/>
        </w:rPr>
        <w:sectPr>
          <w:footerReference w:type="default" r:id="rId9"/>
          <w:footerReference w:type="even" r:id="rId10"/>
          <w:footnotePr>
            <w:pos w:val="beneathText"/>
          </w:footnotePr>
          <w:endnotePr/>
          <w:type w:val="nextPage"/>
          <w:pgSz w:w="11905" w:h="16837" w:orient="portrait"/>
          <w:pgMar w:top="850" w:right="567" w:bottom="992" w:left="1276" w:header="437" w:footer="0" w:gutter="0"/>
          <w:cols w:num="1" w:sep="0" w:space="720" w:equalWidth="1"/>
          <w:docGrid w:linePitch="360"/>
          <w:titlePg/>
        </w:sectPr>
      </w:pPr>
      <w:r/>
      <w:bookmarkStart w:id="0" w:name="_GoBack"/>
      <w:r/>
      <w:bookmarkEnd w:id="0"/>
      <w:r/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Утверждена</w:t>
      </w:r>
      <w:r>
        <w:rPr>
          <w:sz w:val="26"/>
          <w:szCs w:val="26"/>
        </w:rPr>
      </w:r>
    </w:p>
    <w:p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</w:t>
      </w:r>
      <w:r>
        <w:rPr>
          <w:sz w:val="26"/>
          <w:szCs w:val="26"/>
        </w:rPr>
      </w:r>
    </w:p>
    <w:p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</w:r>
    </w:p>
    <w:p>
      <w:pPr>
        <w:ind w:left="10206" w:firstLine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</w:t>
      </w:r>
      <w:r>
        <w:rPr>
          <w:sz w:val="26"/>
          <w:szCs w:val="26"/>
        </w:rPr>
      </w:r>
    </w:p>
    <w:p>
      <w:pPr>
        <w:ind w:left="10206" w:firstLine="426"/>
        <w:jc w:val="center"/>
        <w:tabs>
          <w:tab w:val="left" w:pos="679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____________ № ______</w:t>
      </w:r>
      <w:r>
        <w:rPr>
          <w:sz w:val="26"/>
          <w:szCs w:val="26"/>
        </w:rPr>
      </w:r>
    </w:p>
    <w:p>
      <w:pPr>
        <w:jc w:val="center"/>
        <w:widowControl w:val="off"/>
        <w:rPr>
          <w:rFonts w:eastAsia="Lucida Sans Unicode"/>
          <w:b/>
          <w:bCs/>
          <w:sz w:val="20"/>
          <w:szCs w:val="20"/>
          <w:lang w:eastAsia="hi-IN" w:bidi="hi-IN"/>
        </w:rPr>
      </w:pPr>
      <w:r>
        <w:rPr>
          <w:rFonts w:eastAsia="Lucida Sans Unicode"/>
          <w:b/>
          <w:bCs/>
          <w:sz w:val="20"/>
          <w:szCs w:val="20"/>
          <w:lang w:eastAsia="hi-IN" w:bidi="hi-IN"/>
        </w:rPr>
      </w:r>
      <w:r>
        <w:rPr>
          <w:rFonts w:eastAsia="Lucida Sans Unicode"/>
          <w:b/>
          <w:bCs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b/>
          <w:bCs/>
          <w:sz w:val="20"/>
          <w:szCs w:val="20"/>
          <w:lang w:eastAsia="hi-IN" w:bidi="hi-IN"/>
        </w:rPr>
      </w:pPr>
      <w:r>
        <w:rPr>
          <w:rFonts w:eastAsia="Lucida Sans Unicode"/>
          <w:b/>
          <w:bCs/>
          <w:sz w:val="20"/>
          <w:szCs w:val="20"/>
          <w:lang w:eastAsia="hi-IN" w:bidi="hi-IN"/>
        </w:rPr>
      </w:r>
      <w:r>
        <w:rPr>
          <w:rFonts w:eastAsia="Lucida Sans Unicode"/>
          <w:b/>
          <w:bCs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 xml:space="preserve">Муниципальная программа</w:t>
      </w:r>
      <w:r>
        <w:rPr>
          <w:rFonts w:eastAsia="Lucida Sans Unicode"/>
          <w:sz w:val="26"/>
          <w:szCs w:val="26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 xml:space="preserve">«Развитие культуры в муниципальном округе город Шахунья Нижегородской области»</w:t>
      </w:r>
      <w:r>
        <w:rPr>
          <w:rFonts w:eastAsia="Lucida Sans Unicode"/>
          <w:sz w:val="26"/>
          <w:szCs w:val="26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 xml:space="preserve">(далее – Программа)</w:t>
      </w:r>
      <w:r>
        <w:rPr>
          <w:rFonts w:eastAsia="Lucida Sans Unicode"/>
          <w:sz w:val="26"/>
          <w:szCs w:val="26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6"/>
          <w:szCs w:val="26"/>
          <w:lang w:eastAsia="hi-IN" w:bidi="hi-IN"/>
        </w:rPr>
      </w:pPr>
      <w:r>
        <w:rPr>
          <w:rFonts w:eastAsia="Lucida Sans Unicode"/>
          <w:sz w:val="26"/>
          <w:szCs w:val="26"/>
          <w:lang w:eastAsia="hi-IN" w:bidi="hi-IN"/>
        </w:rPr>
        <w:t xml:space="preserve">Паспорт муниципальной программы</w:t>
      </w:r>
      <w:r>
        <w:rPr>
          <w:rFonts w:eastAsia="Lucida Sans Unicode"/>
          <w:sz w:val="26"/>
          <w:szCs w:val="26"/>
          <w:lang w:eastAsia="hi-IN" w:bidi="hi-IN"/>
        </w:rPr>
      </w:r>
    </w:p>
    <w:tbl>
      <w:tblPr>
        <w:tblW w:w="15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30"/>
        <w:gridCol w:w="1559"/>
        <w:gridCol w:w="1417"/>
        <w:gridCol w:w="426"/>
        <w:gridCol w:w="2693"/>
      </w:tblGrid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Содержание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муниципальной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Муниципальная программа «Развитие культуры в муниципальном округе город Шахунья Нижегородской области»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Муниципальный заказчик –координатор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Администрация муниципального округа город Шахунья Нижегородской области (Управление культуры, спорта и молодежной администрации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 (далее – «</w:t>
            </w:r>
            <w:r>
              <w:rPr>
                <w:rFonts w:eastAsia="Lucida Sans Unicode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lang w:eastAsia="hi-IN" w:bidi="hi-IN"/>
              </w:rPr>
              <w:t xml:space="preserve">»))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Соисполнители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автономное учреждение культуры «Централизованная клубная система муниципального округа город Шахунья Нижегородской области»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культуры «Централизованная библиотечная система муниципального округа город Шахунья Нижегородской области»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культуры «Народный фольклорно-этнографический музей» муниципального</w:t>
            </w:r>
            <w:r>
              <w:rPr>
                <w:rFonts w:eastAsia="Calibri"/>
                <w:lang w:eastAsia="en-US"/>
              </w:rPr>
              <w:t xml:space="preserve"> округа город Шахунья Нижегородской области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дополнительного образования «Детская школа искусств» с. Хмелевицы Муниципальное бюджетное учреждение дополнительного образования «Шахунская детская художественная школа имени</w:t>
            </w:r>
            <w:r>
              <w:rPr>
                <w:rFonts w:eastAsia="Lucida Sans Unicode"/>
                <w:lang w:eastAsia="hi-IN" w:bidi="hi-IN"/>
              </w:rPr>
              <w:br/>
              <w:t xml:space="preserve">О.С. Козырева»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автономное учреждение дополнительного образования «Школа искусств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области»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бюджетное учреждение дополнительного образования Вахтанская детская музыкальная школа</w:t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бюджетное учреждение дополнительного образования «Сявская детская музыкальная школа»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Муниципальное казенное учреждение «Центр по обеспечению деятельности учреждений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области» 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Сохранение и развитие материально-технической базы муниципальных учреждений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Развитие дополнительного об</w:t>
            </w:r>
            <w:r>
              <w:rPr>
                <w:rFonts w:eastAsia="Lucida Sans Unicode"/>
                <w:lang w:eastAsia="hi-IN" w:bidi="hi-IN"/>
              </w:rPr>
              <w:t xml:space="preserve">разования в области искусств в муниципальном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Развитие библиотечного дела в </w:t>
            </w:r>
            <w:r>
              <w:rPr>
                <w:rFonts w:eastAsia="Lucida Sans Unicode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Развитие музейного дела в </w:t>
            </w:r>
            <w:r>
              <w:rPr>
                <w:rFonts w:eastAsia="Lucida Sans Unicode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Развитие культурно-досуговой деятельности в </w:t>
            </w:r>
            <w:r>
              <w:rPr>
                <w:rFonts w:eastAsia="Lucida Sans Unicode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3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Обеспечение реализации муниципальной программы.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Цели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Создание условий и возможностей для повышения роли культуры в воспитании и просвещении населения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в её лучших традициях и достижениях, сохранение культурного наследия и единого культурно-информационного пространства.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Задачи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Сохранение и развитие материально-технической базы муниципальных учреждений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Поддержка и развитие художественного творчества, творческой молодежи и юных дарований.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Повышение творческого потенциала округа, создание единого культурного пространства.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Сохранение культурного и исторического наследия, расширение доступа населения к культурным ценностям и информации.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Повышение доступности и качества оказания муниципальных услуг в сфере культуры.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numPr>
                <w:ilvl w:val="0"/>
                <w:numId w:val="4"/>
              </w:num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Создание условий для реализации муниципальной программы.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Этапы и сроки реализации 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Муниципальная программа реализуется в течение 202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 – 202</w:t>
            </w:r>
            <w:r>
              <w:rPr>
                <w:rFonts w:eastAsia="Lucida Sans Unicode"/>
                <w:lang w:eastAsia="hi-IN" w:bidi="hi-IN"/>
              </w:rPr>
              <w:t xml:space="preserve">8</w:t>
            </w:r>
            <w:r>
              <w:rPr>
                <w:rFonts w:eastAsia="Lucida Sans Unicode"/>
                <w:lang w:eastAsia="hi-IN" w:bidi="hi-IN"/>
              </w:rPr>
              <w:t xml:space="preserve"> годов.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  <w:suppressLineNumbers/>
            </w:pPr>
            <w:r>
              <w:rPr>
                <w:rFonts w:eastAsia="Lucida Sans Unicode"/>
                <w:lang w:eastAsia="hi-IN" w:bidi="hi-IN"/>
              </w:rPr>
              <w:t xml:space="preserve">Муниципальная программа реализуется в один этап.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>
          <w:trHeight w:val="1939"/>
        </w:trPr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Объемы бюджетных ассигнований муниципальной программы за счет средств бюджета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город Шахунья (в разбивке по подпрограммам)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муниципальной программы - </w:t>
            </w:r>
            <w:r>
              <w:rPr>
                <w:rFonts w:eastAsia="Lucida Sans Unicode"/>
                <w:lang w:eastAsia="hi-IN" w:bidi="hi-IN"/>
              </w:rPr>
              <w:t xml:space="preserve">643</w:t>
            </w:r>
            <w:r>
              <w:rPr>
                <w:rFonts w:eastAsia="Lucida Sans Unicode"/>
                <w:lang w:eastAsia="hi-IN" w:bidi="hi-IN"/>
              </w:rPr>
              <w:t xml:space="preserve"> </w:t>
            </w:r>
            <w:r>
              <w:rPr>
                <w:rFonts w:eastAsia="Lucida Sans Unicode"/>
                <w:lang w:eastAsia="hi-IN" w:bidi="hi-IN"/>
              </w:rPr>
              <w:t xml:space="preserve">126</w:t>
            </w:r>
            <w:r>
              <w:rPr>
                <w:rFonts w:eastAsia="Lucida Sans Unicode"/>
                <w:lang w:eastAsia="hi-IN" w:bidi="hi-IN"/>
              </w:rPr>
              <w:t xml:space="preserve"> </w:t>
            </w:r>
            <w:r>
              <w:rPr>
                <w:rFonts w:eastAsia="Lucida Sans Unicode"/>
                <w:lang w:eastAsia="hi-IN" w:bidi="hi-IN"/>
              </w:rPr>
              <w:t xml:space="preserve">761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92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 год -    2</w:t>
            </w:r>
            <w:r>
              <w:rPr>
                <w:rFonts w:eastAsia="Lucida Sans Unicode"/>
                <w:lang w:eastAsia="hi-IN" w:bidi="hi-IN"/>
              </w:rPr>
              <w:t xml:space="preserve">4</w:t>
            </w:r>
            <w:r>
              <w:rPr>
                <w:rFonts w:eastAsia="Lucida Sans Unicode"/>
                <w:lang w:eastAsia="hi-IN" w:bidi="hi-IN"/>
              </w:rPr>
              <w:t xml:space="preserve">3</w:t>
            </w:r>
            <w:r>
              <w:rPr>
                <w:rFonts w:eastAsia="Lucida Sans Unicode"/>
                <w:lang w:eastAsia="hi-IN" w:bidi="hi-IN"/>
              </w:rPr>
              <w:t xml:space="preserve"> 291</w:t>
            </w:r>
            <w:r>
              <w:rPr>
                <w:rFonts w:eastAsia="Lucida Sans Unicode"/>
                <w:lang w:eastAsia="hi-IN" w:bidi="hi-IN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  <w:t xml:space="preserve">728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82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7</w:t>
            </w:r>
            <w:r>
              <w:rPr>
                <w:rFonts w:eastAsia="Lucida Sans Unicode"/>
                <w:lang w:eastAsia="hi-IN" w:bidi="hi-IN"/>
              </w:rPr>
              <w:t xml:space="preserve"> год -    19</w:t>
            </w:r>
            <w:r>
              <w:rPr>
                <w:rFonts w:eastAsia="Lucida Sans Unicode"/>
                <w:lang w:eastAsia="hi-IN" w:bidi="hi-IN"/>
              </w:rPr>
              <w:t xml:space="preserve">9</w:t>
            </w:r>
            <w:r>
              <w:rPr>
                <w:rFonts w:eastAsia="Lucida Sans Unicode"/>
                <w:lang w:eastAsia="hi-IN" w:bidi="hi-IN"/>
              </w:rPr>
              <w:t xml:space="preserve"> </w:t>
            </w:r>
            <w:r>
              <w:rPr>
                <w:rFonts w:eastAsia="Lucida Sans Unicode"/>
                <w:lang w:eastAsia="hi-IN" w:bidi="hi-IN"/>
              </w:rPr>
              <w:t xml:space="preserve">916</w:t>
            </w:r>
            <w:r>
              <w:rPr>
                <w:rFonts w:eastAsia="Lucida Sans Unicode"/>
                <w:lang w:eastAsia="hi-IN" w:bidi="hi-IN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  <w:t xml:space="preserve">393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44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8</w:t>
            </w:r>
            <w:r>
              <w:rPr>
                <w:rFonts w:eastAsia="Lucida Sans Unicode"/>
                <w:lang w:eastAsia="hi-IN" w:bidi="hi-IN"/>
              </w:rPr>
              <w:t xml:space="preserve"> год-     19</w:t>
            </w:r>
            <w:r>
              <w:rPr>
                <w:rFonts w:eastAsia="Lucida Sans Unicode"/>
                <w:lang w:eastAsia="hi-IN" w:bidi="hi-IN"/>
              </w:rPr>
              <w:t xml:space="preserve">9</w:t>
            </w:r>
            <w:r>
              <w:rPr>
                <w:rFonts w:eastAsia="Lucida Sans Unicode"/>
                <w:lang w:eastAsia="hi-IN" w:bidi="hi-IN"/>
              </w:rPr>
              <w:t xml:space="preserve"> </w:t>
            </w:r>
            <w:r>
              <w:rPr>
                <w:rFonts w:eastAsia="Lucida Sans Unicode"/>
                <w:lang w:eastAsia="hi-IN" w:bidi="hi-IN"/>
              </w:rPr>
              <w:t xml:space="preserve">918</w:t>
            </w:r>
            <w:r>
              <w:rPr>
                <w:rFonts w:eastAsia="Lucida Sans Unicode"/>
                <w:lang w:eastAsia="hi-IN" w:bidi="hi-IN"/>
              </w:rPr>
              <w:t xml:space="preserve"> 6</w:t>
            </w:r>
            <w:r>
              <w:rPr>
                <w:rFonts w:eastAsia="Lucida Sans Unicode"/>
                <w:lang w:eastAsia="hi-IN" w:bidi="hi-IN"/>
              </w:rPr>
              <w:t xml:space="preserve">39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6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526" w:anchor="Par2526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«Сохранение и развитие материально-технической базы муниципальных учреждений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области» - 0   тыс. рублей, в том числе:                 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 год -                 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7</w:t>
            </w:r>
            <w:r>
              <w:rPr>
                <w:rFonts w:eastAsia="Lucida Sans Unicode"/>
                <w:lang w:eastAsia="hi-IN" w:bidi="hi-IN"/>
              </w:rPr>
              <w:t xml:space="preserve"> год -                 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8</w:t>
            </w:r>
            <w:r>
              <w:rPr>
                <w:rFonts w:eastAsia="Lucida Sans Unicode"/>
                <w:lang w:eastAsia="hi-IN" w:bidi="hi-IN"/>
              </w:rPr>
              <w:t xml:space="preserve"> год-                  0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775" w:anchor="Par2775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дополнительного образования в области искусств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области» - </w:t>
            </w:r>
            <w:r>
              <w:rPr>
                <w:rFonts w:eastAsia="Lucida Sans Unicode"/>
                <w:lang w:eastAsia="hi-IN" w:bidi="hi-IN"/>
              </w:rPr>
              <w:t xml:space="preserve">177 140 909,00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 год -  5</w:t>
            </w:r>
            <w:r>
              <w:rPr>
                <w:rFonts w:eastAsia="Lucida Sans Unicode"/>
                <w:lang w:eastAsia="hi-IN" w:bidi="hi-IN"/>
              </w:rPr>
              <w:t xml:space="preserve">9</w:t>
            </w:r>
            <w:r>
              <w:rPr>
                <w:rFonts w:eastAsia="Lucida Sans Unicode"/>
                <w:lang w:eastAsia="hi-IN" w:bidi="hi-IN"/>
              </w:rPr>
              <w:t xml:space="preserve"> </w:t>
            </w:r>
            <w:r>
              <w:rPr>
                <w:rFonts w:eastAsia="Lucida Sans Unicode"/>
                <w:lang w:eastAsia="hi-IN" w:bidi="hi-IN"/>
              </w:rPr>
              <w:t xml:space="preserve">092</w:t>
            </w:r>
            <w:r>
              <w:rPr>
                <w:rFonts w:eastAsia="Lucida Sans Unicode"/>
                <w:lang w:eastAsia="hi-IN" w:bidi="hi-IN"/>
              </w:rPr>
              <w:t xml:space="preserve"> </w:t>
            </w:r>
            <w:r>
              <w:rPr>
                <w:rFonts w:eastAsia="Lucida Sans Unicode"/>
                <w:lang w:eastAsia="hi-IN" w:bidi="hi-IN"/>
              </w:rPr>
              <w:t xml:space="preserve">495</w:t>
            </w:r>
            <w:r>
              <w:rPr>
                <w:rFonts w:eastAsia="Lucida Sans Unicode"/>
                <w:lang w:eastAsia="hi-IN" w:bidi="hi-IN"/>
              </w:rPr>
              <w:t xml:space="preserve">,</w:t>
            </w:r>
            <w:r>
              <w:rPr>
                <w:rFonts w:eastAsia="Lucida Sans Unicode"/>
                <w:lang w:eastAsia="hi-IN" w:bidi="hi-IN"/>
              </w:rPr>
              <w:t xml:space="preserve">0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7</w:t>
            </w:r>
            <w:r>
              <w:rPr>
                <w:rFonts w:eastAsia="Lucida Sans Unicode"/>
                <w:lang w:eastAsia="hi-IN" w:bidi="hi-IN"/>
              </w:rPr>
              <w:t xml:space="preserve"> год -  </w:t>
            </w:r>
            <w:r>
              <w:rPr>
                <w:rFonts w:eastAsia="Lucida Sans Unicode"/>
                <w:lang w:eastAsia="hi-IN" w:bidi="hi-IN"/>
              </w:rPr>
              <w:t xml:space="preserve">59 024 207</w:t>
            </w:r>
            <w:r>
              <w:rPr>
                <w:rFonts w:eastAsia="Lucida Sans Unicode"/>
                <w:lang w:eastAsia="hi-IN" w:bidi="hi-IN"/>
              </w:rPr>
              <w:t xml:space="preserve">,00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8</w:t>
            </w:r>
            <w:r>
              <w:rPr>
                <w:rFonts w:eastAsia="Lucida Sans Unicode"/>
                <w:lang w:eastAsia="hi-IN" w:bidi="hi-IN"/>
              </w:rPr>
              <w:t xml:space="preserve"> год -  </w:t>
            </w:r>
            <w:r>
              <w:rPr>
                <w:rFonts w:eastAsia="Lucida Sans Unicode"/>
                <w:lang w:eastAsia="hi-IN" w:bidi="hi-IN"/>
              </w:rPr>
              <w:t xml:space="preserve">59 024 207</w:t>
            </w:r>
            <w:r>
              <w:rPr>
                <w:rFonts w:eastAsia="Lucida Sans Unicode"/>
                <w:lang w:eastAsia="hi-IN" w:bidi="hi-IN"/>
              </w:rPr>
              <w:t xml:space="preserve">,00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964" w:anchor="Par2964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библиотечного дела в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области» - </w:t>
            </w:r>
            <w:r>
              <w:rPr>
                <w:rFonts w:eastAsia="Lucida Sans Unicode"/>
                <w:lang w:eastAsia="hi-IN" w:bidi="hi-IN"/>
              </w:rPr>
              <w:t xml:space="preserve">164 424 404,60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 год -    </w:t>
            </w:r>
            <w:r>
              <w:rPr>
                <w:color w:val="000000"/>
              </w:rPr>
              <w:t xml:space="preserve">79 15 185,50</w:t>
            </w:r>
            <w:r>
              <w:rPr>
                <w:color w:val="000000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  <w:t xml:space="preserve">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7</w:t>
            </w:r>
            <w:r>
              <w:rPr>
                <w:rFonts w:eastAsia="Lucida Sans Unicode"/>
                <w:lang w:eastAsia="hi-IN" w:bidi="hi-IN"/>
              </w:rPr>
              <w:t xml:space="preserve"> год -    </w:t>
            </w:r>
            <w:r>
              <w:rPr>
                <w:rFonts w:eastAsia="Lucida Sans Unicode"/>
                <w:lang w:eastAsia="hi-IN" w:bidi="hi-IN"/>
              </w:rPr>
              <w:t xml:space="preserve">42 634 986,44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8</w:t>
            </w:r>
            <w:r>
              <w:rPr>
                <w:rFonts w:eastAsia="Lucida Sans Unicode"/>
                <w:lang w:eastAsia="hi-IN" w:bidi="hi-IN"/>
              </w:rPr>
              <w:t xml:space="preserve"> год -    </w:t>
            </w:r>
            <w:r>
              <w:rPr>
                <w:rFonts w:eastAsia="Lucida Sans Unicode"/>
                <w:lang w:eastAsia="hi-IN" w:bidi="hi-IN"/>
              </w:rPr>
              <w:t xml:space="preserve">42 637 232,66</w:t>
            </w:r>
            <w:r>
              <w:rPr>
                <w:rFonts w:eastAsia="Lucida Sans Unicode"/>
                <w:lang w:eastAsia="hi-IN" w:bidi="hi-IN"/>
              </w:rPr>
              <w:t xml:space="preserve">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964" w:anchor="Par2964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музейного дела в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области» -  2</w:t>
            </w:r>
            <w:r>
              <w:rPr>
                <w:rFonts w:eastAsia="Lucida Sans Unicode"/>
                <w:lang w:eastAsia="hi-IN" w:bidi="hi-IN"/>
              </w:rPr>
              <w:t xml:space="preserve">7 844 059,00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 год -     </w:t>
            </w:r>
            <w:r>
              <w:rPr>
                <w:rFonts w:eastAsia="Lucida Sans Unicode"/>
                <w:lang w:eastAsia="hi-IN" w:bidi="hi-IN"/>
              </w:rPr>
              <w:t xml:space="preserve">9 334 859,00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7</w:t>
            </w:r>
            <w:r>
              <w:rPr>
                <w:rFonts w:eastAsia="Lucida Sans Unicode"/>
                <w:lang w:eastAsia="hi-IN" w:bidi="hi-IN"/>
              </w:rPr>
              <w:t xml:space="preserve"> год -     9</w:t>
            </w:r>
            <w:r>
              <w:rPr>
                <w:rFonts w:eastAsia="Lucida Sans Unicode"/>
                <w:lang w:eastAsia="hi-IN" w:bidi="hi-IN"/>
              </w:rPr>
              <w:t xml:space="preserve"> 254 600</w:t>
            </w:r>
            <w:r>
              <w:rPr>
                <w:rFonts w:eastAsia="Lucida Sans Unicode"/>
                <w:lang w:eastAsia="hi-IN" w:bidi="hi-IN"/>
              </w:rPr>
              <w:t xml:space="preserve">,00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8</w:t>
            </w:r>
            <w:r>
              <w:rPr>
                <w:rFonts w:eastAsia="Lucida Sans Unicode"/>
                <w:lang w:eastAsia="hi-IN" w:bidi="hi-IN"/>
              </w:rPr>
              <w:t xml:space="preserve"> год -     9</w:t>
            </w:r>
            <w:r>
              <w:rPr>
                <w:rFonts w:eastAsia="Lucida Sans Unicode"/>
                <w:lang w:eastAsia="hi-IN" w:bidi="hi-IN"/>
              </w:rPr>
              <w:t xml:space="preserve"> 254 600</w:t>
            </w:r>
            <w:r>
              <w:rPr>
                <w:rFonts w:eastAsia="Lucida Sans Unicode"/>
                <w:lang w:eastAsia="hi-IN" w:bidi="hi-IN"/>
              </w:rPr>
              <w:t xml:space="preserve">,00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</w:t>
            </w:r>
            <w:hyperlink w:tooltip="#Par2964" w:anchor="Par2964" w:history="1">
              <w:r>
                <w:rPr>
                  <w:rFonts w:eastAsia="Lucida Sans Unicode"/>
                  <w:lang w:eastAsia="hi-IN" w:bidi="hi-IN"/>
                </w:rPr>
                <w:t xml:space="preserve">подпрограммы</w:t>
              </w:r>
            </w:hyperlink>
            <w:r>
              <w:rPr>
                <w:rFonts w:eastAsia="Lucida Sans Unicode"/>
                <w:lang w:eastAsia="hi-IN" w:bidi="hi-IN"/>
              </w:rPr>
              <w:t xml:space="preserve"> «Развитие культурно-досуговой деятельности в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области» - </w:t>
            </w:r>
            <w:r>
              <w:rPr>
                <w:rFonts w:eastAsia="Lucida Sans Unicode"/>
                <w:lang w:eastAsia="hi-IN" w:bidi="hi-IN"/>
              </w:rPr>
              <w:t xml:space="preserve">170 576 521,19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 год -    </w:t>
            </w:r>
            <w:r>
              <w:rPr>
                <w:rFonts w:eastAsia="Lucida Sans Unicode"/>
                <w:lang w:eastAsia="hi-IN" w:bidi="hi-IN"/>
              </w:rPr>
              <w:t xml:space="preserve">60 933 721,19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7</w:t>
            </w:r>
            <w:r>
              <w:rPr>
                <w:rFonts w:eastAsia="Lucida Sans Unicode"/>
                <w:lang w:eastAsia="hi-IN" w:bidi="hi-IN"/>
              </w:rPr>
              <w:t xml:space="preserve"> год -    </w:t>
            </w:r>
            <w:r>
              <w:rPr>
                <w:rFonts w:eastAsia="Lucida Sans Unicode"/>
                <w:lang w:eastAsia="hi-IN" w:bidi="hi-IN"/>
              </w:rPr>
              <w:t xml:space="preserve">54 821 400,00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8</w:t>
            </w:r>
            <w:r>
              <w:rPr>
                <w:rFonts w:eastAsia="Lucida Sans Unicode"/>
                <w:lang w:eastAsia="hi-IN" w:bidi="hi-IN"/>
              </w:rPr>
              <w:t xml:space="preserve"> год -    </w:t>
            </w:r>
            <w:r>
              <w:rPr>
                <w:rFonts w:eastAsia="Lucida Sans Unicode"/>
                <w:lang w:eastAsia="hi-IN" w:bidi="hi-IN"/>
              </w:rPr>
              <w:t xml:space="preserve">54 821 400,00</w:t>
            </w:r>
            <w:r>
              <w:rPr>
                <w:rFonts w:eastAsia="Lucida Sans Unicode"/>
                <w:lang w:eastAsia="hi-IN" w:bidi="hi-IN"/>
              </w:rPr>
              <w:t xml:space="preserve"> рублей.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Всего на реализацию подпрограммы «Обеспечение реализации муниципальной программы» - </w:t>
            </w:r>
            <w:r>
              <w:rPr>
                <w:rFonts w:eastAsia="Lucida Sans Unicode"/>
                <w:lang w:eastAsia="hi-IN" w:bidi="hi-IN"/>
              </w:rPr>
              <w:t xml:space="preserve">103 140 868,13</w:t>
            </w:r>
            <w:r>
              <w:rPr>
                <w:rFonts w:eastAsia="Lucida Sans Unicode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  <w:t xml:space="preserve"> год -     </w:t>
            </w:r>
            <w:r>
              <w:rPr>
                <w:rFonts w:eastAsia="Lucida Sans Unicode"/>
                <w:lang w:eastAsia="hi-IN" w:bidi="hi-IN"/>
              </w:rPr>
              <w:t xml:space="preserve">34 778 468,13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7</w:t>
            </w:r>
            <w:r>
              <w:rPr>
                <w:rFonts w:eastAsia="Lucida Sans Unicode"/>
                <w:lang w:eastAsia="hi-IN" w:bidi="hi-IN"/>
              </w:rPr>
              <w:t xml:space="preserve"> год -     </w:t>
            </w:r>
            <w:r>
              <w:rPr>
                <w:rFonts w:eastAsia="Lucida Sans Unicode"/>
                <w:lang w:eastAsia="hi-IN" w:bidi="hi-IN"/>
              </w:rPr>
              <w:t xml:space="preserve">34 181 200,00</w:t>
            </w:r>
            <w:r>
              <w:rPr>
                <w:rFonts w:eastAsia="Lucida Sans Unicode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202</w:t>
            </w:r>
            <w:r>
              <w:rPr>
                <w:rFonts w:eastAsia="Lucida Sans Unicode"/>
                <w:lang w:eastAsia="hi-IN" w:bidi="hi-IN"/>
              </w:rPr>
              <w:t xml:space="preserve">8</w:t>
            </w:r>
            <w:r>
              <w:rPr>
                <w:rFonts w:eastAsia="Lucida Sans Unicode"/>
                <w:lang w:eastAsia="hi-IN" w:bidi="hi-IN"/>
              </w:rPr>
              <w:t xml:space="preserve"> год -     </w:t>
            </w:r>
            <w:r>
              <w:rPr>
                <w:rFonts w:eastAsia="Lucida Sans Unicode"/>
                <w:lang w:eastAsia="hi-IN" w:bidi="hi-IN"/>
              </w:rPr>
              <w:t xml:space="preserve">34 181 200,</w:t>
            </w:r>
            <w:r>
              <w:rPr>
                <w:rFonts w:eastAsia="Lucida Sans Unicode"/>
                <w:lang w:eastAsia="hi-IN" w:bidi="hi-IN"/>
              </w:rPr>
              <w:t xml:space="preserve">00 </w:t>
            </w:r>
            <w:r>
              <w:rPr>
                <w:rFonts w:eastAsia="Lucida Sans Unicode"/>
                <w:lang w:eastAsia="hi-IN" w:bidi="hi-IN"/>
              </w:rPr>
              <w:t xml:space="preserve"> рублей</w:t>
            </w:r>
            <w:r>
              <w:rPr>
                <w:rFonts w:eastAsia="Lucida Sans Unicode"/>
                <w:lang w:eastAsia="hi-IN" w:bidi="hi-IN"/>
              </w:rPr>
              <w:t xml:space="preserve">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Наименование индикатора достижения целей муниципальной программы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Ед. измерения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Значения индикаторов целей муниципальной</w:t>
            </w:r>
            <w:r>
              <w:rPr>
                <w:rFonts w:eastAsia="Lucida Sans Unicode"/>
                <w:bCs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программы по окончании реализации программы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Средняя заработная плата работников культуры.</w:t>
            </w:r>
            <w:r>
              <w:rPr>
                <w:rFonts w:eastAsia="Lucida Sans Unicode"/>
                <w:bCs/>
                <w:lang w:eastAsia="hi-IN" w:bidi="hi-IN"/>
              </w:rPr>
            </w:r>
          </w:p>
          <w:p>
            <w:pPr>
              <w:jc w:val="both"/>
              <w:rPr>
                <w:rFonts w:eastAsia="Lucida Sans Unicode"/>
                <w:bCs/>
                <w:lang w:eastAsia="hi-IN" w:bidi="hi-IN"/>
              </w:rPr>
            </w:pPr>
            <w:r>
              <w:rPr>
                <w:color w:val="000000"/>
              </w:rPr>
              <w:t xml:space="preserve">Соотношение средней заработной платы рабо</w:t>
            </w:r>
            <w:r>
              <w:rPr>
                <w:color w:val="000000"/>
              </w:rPr>
              <w:t xml:space="preserve">тников учреждений культуры, повышение оплаты труда которых предусмотрено Указом Президента Российской Федерации от 7 мая 2012 года № 597 «О мероприятиях по реализации государственной социальной политики» к средней заработной плате по Нижегородской области.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Соответствует средней заработной плате работников культуры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Число высококвалифицированных работников в сфере культуры, % от числа квалифицированных работников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%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35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Доля муниципальных учреждений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bCs/>
                <w:lang w:eastAsia="hi-IN" w:bidi="hi-IN"/>
              </w:rPr>
              <w:t xml:space="preserve"> округа город Шахунья Нижегородской области, имеющих свой официальный сайт, от общего числа учреждений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bCs/>
                <w:lang w:eastAsia="hi-IN" w:bidi="hi-IN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%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100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>
          <w:trHeight w:val="687"/>
        </w:trPr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Повышение уровня удовлетворенности граждан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 качеством предоставления муниципальных услуг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%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W w:w="3119" w:type="dxa"/>
            <w:textDirection w:val="lrTb"/>
            <w:noWrap w:val="false"/>
          </w:tcPr>
          <w:p>
            <w:pPr>
              <w:ind w:left="885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      100</w:t>
            </w:r>
            <w:r>
              <w:rPr>
                <w:rFonts w:eastAsia="Lucida Sans Unicode"/>
                <w:bCs/>
                <w:lang w:eastAsia="hi-IN" w:bidi="hi-IN"/>
              </w:rPr>
            </w:r>
          </w:p>
          <w:p>
            <w:pPr>
              <w:ind w:left="1080"/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числа граждан, принимающих участие в культурной деятельности (совокупная посещаемость организаций культуры) (к 202</w:t>
            </w:r>
            <w:r>
              <w:rPr>
                <w:rFonts w:eastAsia="Lucida Sans Unicode"/>
                <w:lang w:eastAsia="hi-IN" w:bidi="hi-IN"/>
              </w:rPr>
              <w:t xml:space="preserve">5</w:t>
            </w:r>
            <w:r>
              <w:rPr>
                <w:rFonts w:eastAsia="Lucida Sans Unicode"/>
                <w:lang w:eastAsia="hi-IN" w:bidi="hi-IN"/>
              </w:rPr>
              <w:t xml:space="preserve"> году)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%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left="1080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    200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pacing w:val="2"/>
                <w:lang w:eastAsia="hi-IN" w:bidi="hi-IN"/>
              </w:rPr>
            </w:pPr>
            <w:r>
              <w:rPr>
                <w:rFonts w:eastAsia="Lucida Sans Unicode"/>
                <w:spacing w:val="2"/>
                <w:lang w:eastAsia="hi-IN" w:bidi="hi-IN"/>
              </w:rPr>
              <w:t xml:space="preserve">Система организации контроля за выполнением программы</w:t>
            </w:r>
            <w:r>
              <w:rPr>
                <w:rFonts w:eastAsia="Lucida Sans Unicode"/>
                <w:spacing w:val="2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spacing w:val="2"/>
              </w:rPr>
            </w:pPr>
            <w:r>
              <w:t xml:space="preserve">Контроль за исполнением программы осуществляет </w:t>
            </w:r>
            <w:r>
              <w:t xml:space="preserve">Управление культуры, спорта, </w:t>
            </w:r>
            <w:r>
              <w:t xml:space="preserve">молодежной политики</w:t>
            </w:r>
            <w:r>
              <w:t xml:space="preserve"> </w:t>
            </w:r>
            <w:r>
              <w:t xml:space="preserve">г.</w:t>
            </w:r>
            <w:r>
              <w:t xml:space="preserve"> Шахунья </w:t>
            </w:r>
            <w:r>
              <w:rPr>
                <w:spacing w:val="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1080"/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left="1080"/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>
          <w:gridAfter w:val="2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6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/>
            <w:hyperlink w:tooltip="#Par2526" w:anchor="Par2526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1 «Сохранение и развитие материально-технической базы муниципальных учреждений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bCs/>
                <w:lang w:eastAsia="hi-IN" w:bidi="hi-IN"/>
              </w:rPr>
              <w:t xml:space="preserve"> округа город Шахунья Нижегородской области»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878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Доля отремонтированных муниципальных учреждений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6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результаты: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В муниципальных учреждениях культуры будет выполнен капитальный ремонт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Реализация всех мероприятий позволит повысить уровень противопожарной защищённости объектов, укрепить материально - техническую базу учреждений, сократив тем самым размеры возможного причинённого ущерба от пожаров.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ind w:left="360"/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  <w:suppressLineNumbers/>
            </w:pPr>
            <w:r/>
            <w:hyperlink w:tooltip="#Par2775" w:anchor="Par2775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2 «Развитие дополнительного образования в области искусств в </w:t>
            </w:r>
            <w:r>
              <w:rPr>
                <w:rFonts w:eastAsia="Lucida Sans Unicode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bCs/>
                <w:lang w:eastAsia="hi-IN" w:bidi="hi-IN"/>
              </w:rPr>
              <w:t xml:space="preserve"> округе город Шахунья Нижегородской области»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количества детей, 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получающих услуги по дополнительному образованию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 202</w:t>
            </w:r>
            <w:r>
              <w:rPr>
                <w:rFonts w:eastAsia="Lucida Sans Unicode"/>
                <w:lang w:eastAsia="hi-IN" w:bidi="hi-IN"/>
              </w:rPr>
              <w:t xml:space="preserve">5</w:t>
            </w:r>
            <w:r>
              <w:rPr>
                <w:rFonts w:eastAsia="Lucida Sans Unicode"/>
                <w:lang w:eastAsia="hi-IN" w:bidi="hi-IN"/>
              </w:rPr>
              <w:t xml:space="preserve"> году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6,5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детей, получающих услуги по дополнительному образованию 800 человек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ind w:left="34"/>
              <w:jc w:val="both"/>
              <w:widowControl w:val="off"/>
              <w:rPr>
                <w:rFonts w:eastAsia="Lucida Sans Unicode"/>
                <w:bCs/>
                <w:lang w:eastAsia="hi-IN" w:bidi="hi-IN"/>
              </w:rPr>
            </w:pPr>
            <w:r/>
            <w:hyperlink w:tooltip="#Par2964" w:anchor="Par2964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3 «</w:t>
            </w:r>
            <w:r>
              <w:rPr>
                <w:rFonts w:eastAsia="Lucida Sans Unicode"/>
                <w:lang w:eastAsia="hi-IN" w:bidi="hi-IN"/>
              </w:rPr>
              <w:t xml:space="preserve">Развитие библиотечного дела в </w:t>
            </w:r>
            <w:r>
              <w:rPr>
                <w:rFonts w:eastAsia="Lucida Sans Unicode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  <w:t xml:space="preserve">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количества библиографических записей в сводном электронном каталоге библиотек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области, в том числе включенных в сводный электронный каталог библиотек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доли публичных библиотек, подключенных к информационно- телекоммуникационной сети «Интернет», в общем количестве муниципальных библиотек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  <w:t xml:space="preserve">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                 68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Охват населения библиотечным обслуживанием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80,0 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библиографических записей в сводном электронном каталоге библиотек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области, в том числе включенных в сводный электронный каталог библиотек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записей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46953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публичных библиотек, подключенных к информационно- телекоммуникационной сети «Интернет», в общем количестве государственных и муниципальных библиотек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15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Охват населения библиотечным обслуживанием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тыс. чел.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20,0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/>
            <w:hyperlink w:tooltip="#Par2775" w:anchor="Par2775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4 «Развитие музейного дела </w:t>
            </w:r>
            <w:r>
              <w:rPr>
                <w:rFonts w:eastAsia="Lucida Sans Unicode"/>
                <w:lang w:eastAsia="hi-IN" w:bidi="hi-IN"/>
              </w:rPr>
              <w:t xml:space="preserve">в </w:t>
            </w:r>
            <w:r>
              <w:rPr>
                <w:rFonts w:eastAsia="Lucida Sans Unicode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  <w:t xml:space="preserve">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Увеличение доли представленных зрителю (во всех формах) музейных предметов в общем количестве музейных предметов основного фонда муниципальных музеев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%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33,6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Посещаемость муниципальных музеев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области, посещений на одного жителя в год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1,0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представленных зрителю (во всех формах) музейных предметов в общем количестве музейных предметов основного фонда муниципальных музеев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color w:val="2c2d2e"/>
                <w:shd w:val="clear" w:color="auto" w:fill="ffffff"/>
              </w:rPr>
              <w:t xml:space="preserve">13,808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Посеща</w:t>
            </w:r>
            <w:r>
              <w:rPr>
                <w:rFonts w:eastAsia="Lucida Sans Unicode"/>
                <w:lang w:eastAsia="hi-IN" w:bidi="hi-IN"/>
              </w:rPr>
              <w:t xml:space="preserve">емость муниципальных музеев муниципального </w:t>
            </w:r>
            <w:r>
              <w:rPr>
                <w:rFonts w:eastAsia="Lucida Sans Unicode"/>
                <w:lang w:eastAsia="hi-IN" w:bidi="hi-IN"/>
              </w:rPr>
              <w:t xml:space="preserve">округа город Шахунья Нижегородской области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тыс. чел.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23,1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/>
            <w:hyperlink w:tooltip="#Par2964" w:anchor="Par2964" w:history="1">
              <w:r>
                <w:rPr>
                  <w:rFonts w:eastAsia="Lucida Sans Unicode"/>
                  <w:bCs/>
                  <w:lang w:eastAsia="hi-IN" w:bidi="hi-IN"/>
                </w:rPr>
                <w:t xml:space="preserve">Подпрограмма</w:t>
              </w:r>
            </w:hyperlink>
            <w:r>
              <w:rPr>
                <w:rFonts w:eastAsia="Lucida Sans Unicode"/>
                <w:bCs/>
                <w:lang w:eastAsia="hi-IN" w:bidi="hi-IN"/>
              </w:rPr>
              <w:t xml:space="preserve"> 5 «Развитие культурно-досуговой деятельности </w:t>
            </w:r>
            <w:r>
              <w:rPr>
                <w:rFonts w:eastAsia="Lucida Sans Unicode"/>
                <w:lang w:eastAsia="hi-IN" w:bidi="hi-IN"/>
              </w:rPr>
              <w:t xml:space="preserve">в </w:t>
            </w:r>
            <w:r>
              <w:rPr>
                <w:rFonts w:eastAsia="Lucida Sans Unicode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lang w:eastAsia="hi-IN" w:bidi="hi-IN"/>
              </w:rPr>
              <w:t xml:space="preserve"> округе город Шахунья Нижегородской области</w:t>
            </w:r>
            <w:r>
              <w:rPr>
                <w:rFonts w:eastAsia="Lucida Sans Unicode"/>
                <w:bCs/>
                <w:lang w:eastAsia="hi-IN" w:bidi="hi-IN"/>
              </w:rPr>
              <w:t xml:space="preserve">»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целей 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Охват населения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lang w:eastAsia="hi-IN" w:bidi="hi-IN"/>
              </w:rPr>
              <w:t xml:space="preserve"> округа город Шахунья Нижегородской области культурно-массовыми мероприятиями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 10 тысяч человек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                               1200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1332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 проведенных культурно-массовых мероприятий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ед.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3200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gridSpan w:val="6"/>
            <w:shd w:val="clear" w:color="auto" w:fill="auto"/>
            <w:tcW w:w="155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bCs/>
                <w:lang w:eastAsia="hi-IN" w:bidi="hi-IN"/>
              </w:rPr>
            </w:pPr>
            <w:r>
              <w:rPr>
                <w:rFonts w:eastAsia="Lucida Sans Unicode"/>
                <w:bCs/>
                <w:lang w:eastAsia="hi-IN" w:bidi="hi-IN"/>
              </w:rPr>
              <w:t xml:space="preserve">Подпрограмма 6 Обеспечение реализации муниципальной программы.</w:t>
            </w:r>
            <w:r>
              <w:rPr>
                <w:rFonts w:eastAsia="Lucida Sans Unicode"/>
                <w:bCs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Наименование индикаторов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Единицы </w:t>
            </w:r>
            <w:r>
              <w:rPr>
                <w:rFonts w:eastAsia="Lucida Sans Unicode"/>
                <w:lang w:eastAsia="hi-IN" w:bidi="hi-IN"/>
              </w:rPr>
              <w:t xml:space="preserve">измерения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gridSpan w:val="3"/>
            <w:shd w:val="clear" w:color="auto" w:fill="auto"/>
            <w:tcW w:w="453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Значения индикаторов целей </w:t>
            </w:r>
            <w:r>
              <w:rPr>
                <w:rFonts w:eastAsia="Lucida Sans Unicode"/>
                <w:lang w:eastAsia="hi-IN" w:bidi="hi-IN"/>
              </w:rPr>
              <w:t xml:space="preserve">подпрограммы по окончании реализации подпрограммы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2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Обеспечение выполнения </w:t>
            </w:r>
            <w:r>
              <w:rPr>
                <w:rFonts w:eastAsia="Calibri"/>
                <w:lang w:eastAsia="en-US"/>
              </w:rPr>
              <w:t xml:space="preserve">Плана мероприятий («дорожная карта») «Изменения, направленные на повышение эффективности сферы культуры в </w:t>
            </w:r>
            <w:r>
              <w:rPr>
                <w:rFonts w:eastAsia="Lucida Sans Unicode"/>
                <w:lang w:eastAsia="hi-IN" w:bidi="hi-IN"/>
              </w:rPr>
              <w:t xml:space="preserve">городском</w:t>
            </w:r>
            <w:r>
              <w:rPr>
                <w:rFonts w:eastAsia="Calibri"/>
                <w:lang w:eastAsia="en-US"/>
              </w:rPr>
              <w:t xml:space="preserve"> округе город Шахунья Нижегородской области»,</w:t>
            </w:r>
            <w:r>
              <w:rPr>
                <w:rFonts w:eastAsia="Lucida Sans Unicode"/>
                <w:lang w:eastAsia="hi-IN" w:bidi="hi-IN"/>
              </w:rPr>
              <w:t xml:space="preserve"> утвержденного постановлением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Lucida Sans Unicode"/>
                <w:lang w:eastAsia="hi-IN" w:bidi="hi-IN"/>
              </w:rPr>
              <w:t xml:space="preserve">городского</w:t>
            </w:r>
            <w:r>
              <w:rPr>
                <w:rFonts w:eastAsia="Calibri"/>
                <w:lang w:eastAsia="en-US"/>
              </w:rPr>
              <w:t xml:space="preserve"> округа город Шахунья </w:t>
            </w:r>
            <w:r>
              <w:rPr>
                <w:rFonts w:eastAsia="Calibri"/>
                <w:lang w:eastAsia="en-US" w:bidi="hi-IN"/>
              </w:rPr>
              <w:t xml:space="preserve">от 11 апреля 2013 года № 336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 </w:t>
            </w:r>
            <w:r/>
          </w:p>
        </w:tc>
      </w:tr>
    </w:tbl>
    <w:p>
      <w:pPr>
        <w:ind w:left="1146"/>
        <w:jc w:val="center"/>
        <w:widowControl w:val="off"/>
        <w:rPr>
          <w:rFonts w:eastAsia="Lucida Sans Unicode"/>
          <w:lang w:eastAsia="hi-IN" w:bidi="hi-IN"/>
        </w:rPr>
        <w:sectPr>
          <w:footnotePr>
            <w:pos w:val="beneathText"/>
          </w:footnotePr>
          <w:endnotePr/>
          <w:type w:val="nextPage"/>
          <w:pgSz w:w="16837" w:h="11905" w:orient="landscape"/>
          <w:pgMar w:top="454" w:right="567" w:bottom="426" w:left="709" w:header="436" w:footer="0" w:gutter="0"/>
          <w:cols w:num="1" w:sep="0" w:space="720" w:equalWidth="1"/>
          <w:docGrid w:linePitch="360"/>
          <w:titlePg/>
        </w:sect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left="1146"/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Текстовая часть</w:t>
      </w:r>
      <w:r>
        <w:rPr>
          <w:rFonts w:eastAsia="Lucida Sans Unicode"/>
          <w:lang w:eastAsia="hi-IN" w:bidi="hi-IN"/>
        </w:rPr>
      </w:r>
    </w:p>
    <w:p>
      <w:pPr>
        <w:numPr>
          <w:ilvl w:val="1"/>
          <w:numId w:val="2"/>
        </w:numPr>
        <w:ind w:left="0" w:firstLine="709"/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Характеристика текущего состояния отрасли культура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Задачу пропаганды культурных и нравственных ценностей, сохранения национальной самобытности и нематериального наследия русского народа и этнокультурных групп, проживающих на территории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Шахунья, решают библиотеки и музеи, культурно-досуговые учреждения, детские музыкальные, художественные школы, школы искусств, сохранение и развитие которых является одной из приоритетных задач администрации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области. По состоянию на 1 января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сеть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 состоит из 46 учреждений культуры, МКУ ЦОДУК, общая численность работающих в отрасли составляет </w:t>
      </w:r>
      <w:r>
        <w:rPr>
          <w:rFonts w:eastAsia="Lucida Sans Unicode"/>
          <w:lang w:eastAsia="hi-IN" w:bidi="hi-IN"/>
        </w:rPr>
        <w:t xml:space="preserve">240</w:t>
      </w:r>
      <w:r>
        <w:rPr>
          <w:rFonts w:eastAsia="Lucida Sans Unicode"/>
          <w:lang w:eastAsia="hi-IN" w:bidi="hi-IN"/>
        </w:rPr>
        <w:t xml:space="preserve"> человек.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Структура отрасли культура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 состоянию на 1 января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val="en-US" w:eastAsia="hi-IN" w:bidi="hi-IN"/>
        </w:rPr>
      </w:pPr>
      <w:r>
        <w:rPr>
          <w:rFonts w:eastAsia="Lucida Sans Unicode"/>
          <w:lang w:val="en-US" w:eastAsia="hi-IN" w:bidi="hi-IN"/>
        </w:rPr>
      </w:r>
      <w:r>
        <w:rPr>
          <w:rFonts w:eastAsia="Lucida Sans Unicode"/>
          <w:lang w:val="en-US" w:eastAsia="hi-IN" w:bidi="hi-IN"/>
        </w:rPr>
      </w:r>
    </w:p>
    <w:tbl>
      <w:tblPr>
        <w:tblW w:w="984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6869"/>
        <w:gridCol w:w="241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№ п/п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Типы учреждений культуры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Количество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Библиотеки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19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Клубные учреждения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18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3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Детские музыкальные, художественные школы. Школы искусств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5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4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Музеи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5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lang w:eastAsia="hi-IN" w:bidi="hi-IN"/>
              </w:rPr>
            </w:pPr>
            <w:r>
              <w:rPr>
                <w:rFonts w:eastAsia="Lucida Sans Unicode"/>
                <w:lang w:eastAsia="hi-IN" w:bidi="hi-IN"/>
              </w:rPr>
              <w:t xml:space="preserve">2</w:t>
            </w:r>
            <w:r>
              <w:rPr>
                <w:rFonts w:eastAsia="Lucida Sans Unicode"/>
                <w:lang w:eastAsia="hi-IN" w:bidi="hi-IN"/>
              </w:rPr>
            </w:r>
          </w:p>
        </w:tc>
      </w:tr>
    </w:tbl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Сфера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сочетает в себе богатство традиций и мощный потенциал, развитие которого приведет к созданию</w:t>
      </w:r>
      <w:r>
        <w:rPr>
          <w:rFonts w:eastAsia="Lucida Sans Unicode"/>
          <w:lang w:eastAsia="hi-IN" w:bidi="hi-IN"/>
        </w:rPr>
        <w:t xml:space="preserve"> благоприятных условий для жизни, профессиональной и творческой самореализации жителей округа, повышению образовательного, интеллектуального, духовного уровня общества. Это является необходимым условием достижения главной стратегической цели, отраженной в </w:t>
      </w:r>
      <w:hyperlink r:id="rId14" w:tooltip="consultantplus://offline/ref=813743D23368E40451B5203779CB62E620878E3C626D4A2F20EACE7E1C66EEE9D6BF41EE90DC31A38BF334cEE9H" w:history="1">
        <w:r>
          <w:rPr>
            <w:rFonts w:eastAsia="Lucida Sans Unicode"/>
            <w:lang w:eastAsia="hi-IN" w:bidi="hi-IN"/>
          </w:rPr>
          <w:t xml:space="preserve">Стратегии</w:t>
        </w:r>
      </w:hyperlink>
      <w:r>
        <w:rPr>
          <w:rFonts w:eastAsia="Lucida Sans Unicode"/>
          <w:lang w:eastAsia="hi-IN" w:bidi="hi-IN"/>
        </w:rPr>
        <w:t xml:space="preserve"> развития Нижегородской области до 2035 года, утвержденной постановлением Правительства Нижегородской области 21 декабря 2018 года № 889.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к</w:t>
      </w:r>
      <w:r>
        <w:rPr>
          <w:rFonts w:eastAsia="Lucida Sans Unicode"/>
          <w:lang w:eastAsia="hi-IN" w:bidi="hi-IN"/>
        </w:rPr>
        <w:t xml:space="preserve">омплексной бюджетной реформы, приводящейся в Нижегородской области, сфера культуры претерпела ряд институциональных изменений, связанных с внедрением бюджетной политики, ориентированной на результат. Для муниципальных учреждений культуры определен перечень</w:t>
      </w:r>
      <w:r>
        <w:rPr>
          <w:rFonts w:eastAsia="Lucida Sans Unicode"/>
          <w:lang w:eastAsia="hi-IN" w:bidi="hi-IN"/>
        </w:rPr>
        <w:t xml:space="preserve"> услуг, оказываемых в рамках муниципального задания. Приняты стандарты качества муниципальных услуг, включающие в себя требования к условиям оказания услуг, материально-технической базе учреждений, квалификации работников муниципальных учреждений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Переход от сметного финансирования бюджетных учреждений к системе муниципального задания направлен на повышение эффективнос</w:t>
      </w:r>
      <w:r>
        <w:rPr>
          <w:rFonts w:eastAsia="Lucida Sans Unicode"/>
          <w:lang w:eastAsia="hi-IN" w:bidi="hi-IN"/>
        </w:rPr>
        <w:t xml:space="preserve">ти расходования бюджетных средств, стимулирование роста качества бюджетных услуг, усиление контроля за результатами деятельности учреждений, повышение прозрачности бюджетных расходов, создание стимулов для развития за счет привлечения внебюджетных средств.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Работа учреждений культуры и искусства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</w:t>
      </w:r>
      <w:r>
        <w:rPr>
          <w:rFonts w:eastAsia="Lucida Sans Unicode"/>
          <w:bCs/>
          <w:lang w:eastAsia="hi-IN" w:bidi="hi-IN"/>
        </w:rPr>
        <w:t xml:space="preserve">га город Шахунья охватывает все слои населения – от дошкольников до людей пожилого возраста. Все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округе.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</w:t>
      </w:r>
      <w:r>
        <w:rPr>
          <w:rFonts w:eastAsia="Lucida Sans Unicode"/>
          <w:lang w:eastAsia="hi-IN" w:bidi="hi-IN"/>
        </w:rPr>
        <w:t xml:space="preserve">муниципальном</w:t>
      </w:r>
      <w:r>
        <w:rPr>
          <w:rFonts w:eastAsia="Lucida Sans Unicode"/>
          <w:bCs/>
          <w:lang w:eastAsia="hi-IN" w:bidi="hi-IN"/>
        </w:rPr>
        <w:t xml:space="preserve"> округе работает эффективная система взаимодействия между всеми учреждениями культуры – музеями, библиотеками, клубными учреждениями и т.д.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районных мероприятий, учреждений</w:t>
      </w:r>
      <w:r>
        <w:rPr>
          <w:rFonts w:eastAsia="Lucida Sans Unicode"/>
          <w:bCs/>
          <w:lang w:eastAsia="hi-IN" w:bidi="hi-IN"/>
        </w:rPr>
        <w:t xml:space="preserve"> культуры; ежеквартально в отделе культуры проходят совещания директоров подведомственных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lang w:eastAsia="ar-SA"/>
        </w:rPr>
      </w:pPr>
      <w:r>
        <w:rPr>
          <w:lang w:eastAsia="ar-SA"/>
        </w:rPr>
        <w:t xml:space="preserve">Вместе с тем, в культуре остается еще множество проблем.</w:t>
      </w:r>
      <w:r>
        <w:rPr>
          <w:lang w:eastAsia="ar-SA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Материально-техническая база большинства учреждений культуры на селе была сформирована в 1970-80-е годы. Срок эксплуатации 80% зданий учреждений культурно-досугового типа сельских населенных пунктов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 составляет 30-50 лет. Последний анализ состояния материально-технической базы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</w:t>
      </w:r>
      <w:r>
        <w:rPr>
          <w:rFonts w:eastAsia="Lucida Sans Unicode"/>
          <w:bCs/>
          <w:lang w:eastAsia="hi-IN" w:bidi="hi-IN"/>
        </w:rPr>
        <w:t xml:space="preserve"> </w:t>
      </w:r>
      <w:r>
        <w:rPr>
          <w:rFonts w:eastAsia="Lucida Sans Unicode"/>
          <w:lang w:eastAsia="hi-IN" w:bidi="hi-IN"/>
        </w:rPr>
        <w:t xml:space="preserve">показал, что почти все </w:t>
      </w:r>
      <w:r>
        <w:rPr>
          <w:rFonts w:eastAsia="Lucida Sans Unicode"/>
          <w:bCs/>
          <w:lang w:eastAsia="hi-IN" w:bidi="hi-IN"/>
        </w:rPr>
        <w:t xml:space="preserve">здания требуют капитального ремонта.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Высокая степень изношенности сетей теплоснабжения, энергоснабжения, водосна</w:t>
      </w:r>
      <w:r>
        <w:rPr>
          <w:rFonts w:eastAsia="Lucida Sans Unicode"/>
          <w:lang w:eastAsia="hi-IN" w:bidi="hi-IN"/>
        </w:rPr>
        <w:t xml:space="preserve">бжения, несоответствие современным требованиям привело к тому, что на сегодняшний день учреждения культурно-досугового типа, расположенные в сельской местности, представляют собой одну из наименее защищенных категорий объектов с массовым пребыванием людей.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Деятельность в сфере </w:t>
      </w:r>
      <w:r>
        <w:rPr>
          <w:rFonts w:eastAsia="Lucida Sans Unicode"/>
          <w:bCs/>
          <w:lang w:eastAsia="hi-IN" w:bidi="hi-IN"/>
        </w:rPr>
        <w:t xml:space="preserve">дополнительного образования</w:t>
      </w:r>
      <w:r>
        <w:rPr>
          <w:rFonts w:eastAsia="Lucida Sans Unicode"/>
          <w:lang w:eastAsia="hi-IN" w:bidi="hi-IN"/>
        </w:rPr>
        <w:t xml:space="preserve"> направлена на поддержку классического и современного искусства, проектов, ориентированных на академическое творчество, организацию мероприятий авангардной тематики, поддержку и развитие творческой молодежи и юных дарований.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поддержки является выполнение учреждениями просветительской и воспитательной функций, повышение образовательного, интеллектуального, духовного потенциала общества.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муниципальных учреждений дополнительного образования в области искусства представлена двумя детскими музыкальными школами, художественной школой и двумя школами искусств.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учреждениях дополнительного образования ежегодно обучается свыше 750 детей.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Важной составляющей поиска и поддержки одаренных детей и молодежи являются ежегодное проведение многочисленных конкурсов, фестивалей по разным направлениям художественного образования.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Библиотеки</w:t>
      </w:r>
      <w:r>
        <w:rPr>
          <w:rFonts w:eastAsia="Lucida Sans Unicode"/>
          <w:lang w:eastAsia="hi-IN" w:bidi="hi-IN"/>
        </w:rPr>
        <w:t xml:space="preserve"> сегодня - наиболее многочисленная группа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Шахунья. На начало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сеть общедоступных библиотек состоит из 19 библиотек, численность сотрудников в них составляет 48 человек, в сельской местности расположено 14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Значительную часть общенационального культурного наследия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составл</w:t>
      </w:r>
      <w:r>
        <w:rPr>
          <w:rFonts w:eastAsia="Lucida Sans Unicode"/>
          <w:lang w:eastAsia="hi-IN" w:bidi="hi-IN"/>
        </w:rPr>
        <w:t xml:space="preserve">яют фонды библиотек, которые являются ценнейшим информационным ресурсом и кроме научной, культурно-исторической и информационной, имеют огромную материальную ценность. Всего документный фонд общедоступных библиотек округа составляет 190171 единиц хранения.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Основная задача библиотек - предоставление накопленных ресурсов в пользование обществу как настоящему, так и будущим поколениям.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Библиотеки ведут активную работу по популяризации лучших произведений отечественной и зарубежной литературы.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Процесс внедрения автоматизированных систем и технологий в библиотеках Нижегородской области, хотя и недостаточно быстро, но развивается.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01.01.202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68% библиотек имеет компьютеры; 68% - доступ к информационно-телекоммуникационной сети «Интернет».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проблемами, напрямую влияющими на качественное исполнение библиотеками своего предназначения,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Неудовлетворительная </w:t>
      </w:r>
      <w:r>
        <w:rPr>
          <w:rFonts w:eastAsia="Lucida Sans Unicode"/>
          <w:lang w:eastAsia="hi-IN" w:bidi="hi-IN"/>
        </w:rPr>
        <w:t xml:space="preserve">обновляемость</w:t>
      </w:r>
      <w:r>
        <w:rPr>
          <w:rFonts w:eastAsia="Lucida Sans Unicode"/>
          <w:lang w:eastAsia="hi-IN" w:bidi="hi-IN"/>
        </w:rPr>
        <w:t xml:space="preserve"> и низкое качество комплектования библиотечных фондов.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color w:val="2c2d2e"/>
          <w:shd w:val="clear" w:color="auto" w:fill="ffffff"/>
        </w:rPr>
        <w:t xml:space="preserve">По нормативам ИФЛА, закрепленным в распоряжении Правительства Российской Федерации от 13.07.2007 г. № 923-р «Об изменении социальных нормативов и норм, одобренных распоряжением Правительства Российской Федерации № 1063-р от 03.07.1996 г.», </w:t>
      </w:r>
      <w:r>
        <w:rPr>
          <w:rFonts w:eastAsia="Lucida Sans Unicode"/>
          <w:lang w:eastAsia="hi-IN" w:bidi="hi-IN"/>
        </w:rPr>
        <w:t xml:space="preserve">за год в публичные библиотеки д</w:t>
      </w:r>
      <w:r>
        <w:rPr>
          <w:rFonts w:eastAsia="Lucida Sans Unicode"/>
          <w:lang w:eastAsia="hi-IN" w:bidi="hi-IN"/>
        </w:rPr>
        <w:t xml:space="preserve">олжно поступать не менее 250 новых книг в расчете на 1 тыс. жителей. По итогам 2025 года поступление новой литературы в фонд ЦБС составляет 124 экз. изданий (это меньше норматива ЮНЕСКО на 126 экз.), но меньше, чем в 2024 г. на 3 экз. (в 2024г. - 127 экз. </w:t>
      </w:r>
      <w:r>
        <w:rPr>
          <w:rFonts w:eastAsia="Lucida Sans Unicode"/>
          <w:lang w:eastAsia="hi-IN" w:bidi="hi-IN"/>
        </w:rPr>
        <w:t xml:space="preserve">изданий, в 2023г. - 98 </w:t>
      </w:r>
      <w:r>
        <w:rPr>
          <w:rFonts w:eastAsia="Lucida Sans Unicode"/>
          <w:lang w:eastAsia="hi-IN" w:bidi="hi-IN"/>
        </w:rPr>
        <w:t xml:space="preserve">экз</w:t>
      </w:r>
      <w:r>
        <w:rPr>
          <w:rFonts w:eastAsia="Lucida Sans Unicode"/>
          <w:lang w:eastAsia="hi-IN" w:bidi="hi-IN"/>
        </w:rPr>
        <w:t xml:space="preserve">).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Недостаточные темпы информатизации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 Неудовлетворительное состояние материальной базы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Особое место в общественной жизни округа занимают </w:t>
      </w:r>
      <w:r>
        <w:rPr>
          <w:rFonts w:eastAsia="Lucida Sans Unicode"/>
          <w:bCs/>
          <w:lang w:eastAsia="hi-IN" w:bidi="hi-IN"/>
        </w:rPr>
        <w:t xml:space="preserve">музеи,</w:t>
      </w:r>
      <w:r>
        <w:rPr>
          <w:rFonts w:eastAsia="Lucida Sans Unicode"/>
          <w:lang w:eastAsia="hi-IN" w:bidi="hi-IN"/>
        </w:rPr>
        <w:t xml:space="preserve"> являясь одн</w:t>
      </w:r>
      <w:r>
        <w:rPr>
          <w:rFonts w:eastAsia="Lucida Sans Unicode"/>
          <w:lang w:eastAsia="hi-IN" w:bidi="hi-IN"/>
        </w:rPr>
        <w:t xml:space="preserve">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образовательной организации, центра организации досуга и места проведения различного рода общественных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начало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в округе действует 2 </w:t>
      </w:r>
      <w:r>
        <w:rPr>
          <w:rFonts w:eastAsia="Lucida Sans Unicode"/>
          <w:bCs/>
          <w:lang w:eastAsia="hi-IN" w:bidi="hi-IN"/>
        </w:rPr>
        <w:t xml:space="preserve">музея</w:t>
      </w:r>
      <w:r>
        <w:rPr>
          <w:rFonts w:eastAsia="Lucida Sans Unicode"/>
          <w:lang w:eastAsia="hi-IN" w:bidi="hi-IN"/>
        </w:rPr>
        <w:t xml:space="preserve">, о востребованности и качестве работы музеев свидетельствуют следующие факты: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рост посещаемости;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организация экскурсий;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количества выставок.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Музейный фонд на начало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г.  составляет 13,8 тыс. единиц, в том числе основной фонд – 8,1 тыс. единиц.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настоящее время существует несколько блоков взаимосвязанных проблем в деятельности музеев.</w:t>
      </w:r>
      <w:r>
        <w:rPr>
          <w:rFonts w:eastAsia="Lucida Sans Unicode"/>
          <w:lang w:eastAsia="hi-IN" w:bidi="hi-IN"/>
        </w:rPr>
      </w:r>
    </w:p>
    <w:p>
      <w:pPr>
        <w:numPr>
          <w:ilvl w:val="0"/>
          <w:numId w:val="6"/>
        </w:numPr>
        <w:ind w:left="0"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Замедленные темпы перевода в электронный вид музейных фондов из-за отсутствия необходимого программного обеспечения.</w:t>
      </w:r>
      <w:r>
        <w:rPr>
          <w:rFonts w:eastAsia="Lucida Sans Unicode"/>
          <w:lang w:eastAsia="hi-IN" w:bidi="hi-IN"/>
        </w:rPr>
      </w:r>
    </w:p>
    <w:p>
      <w:pPr>
        <w:numPr>
          <w:ilvl w:val="0"/>
          <w:numId w:val="6"/>
        </w:numPr>
        <w:ind w:left="0"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Необходимость в реставрации музейных предметов.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</w:t>
      </w:r>
      <w:r>
        <w:rPr>
          <w:rFonts w:eastAsia="Lucida Sans Unicode"/>
          <w:bCs/>
          <w:lang w:eastAsia="hi-IN" w:bidi="hi-IN"/>
        </w:rPr>
        <w:t xml:space="preserve">культурно-досуговых учреждений</w:t>
      </w:r>
      <w:r>
        <w:rPr>
          <w:rFonts w:eastAsia="Lucida Sans Unicode"/>
          <w:lang w:eastAsia="hi-IN" w:bidi="hi-IN"/>
        </w:rPr>
        <w:t xml:space="preserve"> клубного типа по состоянию на 1 января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составляет 18 единиц, численность работников составляет 65 человек.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Неотъемлемой частью учреждений культуры клубного типа являются клубные формирования, деятельность которых - один из основных показателей работы клубов. В округе работают 235 клубных формирований с числом участников 3188 человек.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жанрах самодеятельного художественного творчества все также самым востребованным остаются: хореогра</w:t>
      </w:r>
      <w:r>
        <w:rPr>
          <w:rFonts w:eastAsia="Lucida Sans Unicode"/>
          <w:lang w:eastAsia="hi-IN" w:bidi="hi-IN"/>
        </w:rPr>
        <w:t xml:space="preserve">фия, декоративно-прикладное, театральное, вокально-хоровое, которые входят в состав прочих клубных формирований самодеятельного художественного творчества (это отдельные солисты-исполнители, вокально-инструментальные ансамбли, вокальные группы и ансамбли).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1 января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в культурно-досуговых учреждениях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работают 11 творческих коллективов (372 участника), имеющих почетную категорию «народный» (образцовый) самодеятельный коллектив Нижегородской области».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Продолжают свою активную работу клубные любительские объединения. Сеть клубов по интересам в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году составляет 86 с числом участников 1587. По-прежнему самыми массовыми и посещаемыми остаются спортивно-оздоровительные, художественные и женские клубы.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Таким образом, сфера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сочетает в себе богатство традиций и мощный потенциал, развитие которого приведет к созданию благоприятных условий для жизни, профессиона</w:t>
      </w:r>
      <w:r>
        <w:rPr>
          <w:rFonts w:eastAsia="Lucida Sans Unicode"/>
          <w:lang w:eastAsia="hi-IN" w:bidi="hi-IN"/>
        </w:rPr>
        <w:t xml:space="preserve">льной и творческой самореализации жителей округа, повышению образовательного, интеллектуального, духовного уровня общества. Это является необходимым условием достижения главной стратегической цели - повышение уровня благосостояния и качества жизни граждан.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Разработка и принятие муниципальной целевой программы «Развитие и сохранение культуры и искусства в </w:t>
      </w:r>
      <w:r>
        <w:rPr>
          <w:rFonts w:eastAsia="Lucida Sans Unicode"/>
          <w:lang w:eastAsia="hi-IN" w:bidi="hi-IN"/>
        </w:rPr>
        <w:t xml:space="preserve">муниципальном</w:t>
      </w:r>
      <w:r>
        <w:rPr>
          <w:rFonts w:eastAsia="Lucida Sans Unicode"/>
          <w:bCs/>
          <w:lang w:eastAsia="hi-IN" w:bidi="hi-IN"/>
        </w:rPr>
        <w:t xml:space="preserve"> округе города Шахунья Нижегородской области» даст возможность </w:t>
      </w:r>
      <w:r>
        <w:rPr>
          <w:rFonts w:eastAsia="Lucida Sans Unicode"/>
          <w:lang w:eastAsia="hi-IN" w:bidi="hi-IN"/>
        </w:rPr>
        <w:t xml:space="preserve">муниципальному</w:t>
      </w:r>
      <w:r>
        <w:rPr>
          <w:rFonts w:eastAsia="Lucida Sans Unicode"/>
          <w:bCs/>
          <w:lang w:eastAsia="hi-IN" w:bidi="hi-IN"/>
        </w:rPr>
        <w:t xml:space="preserve"> округу город Шахунья участвовать в целевых программах областного уровня, что позволит привлечь дополнительные финансовые ресурсы на стратегически важные направления развития культуры и искусства в </w:t>
      </w:r>
      <w:r>
        <w:rPr>
          <w:rFonts w:eastAsia="Lucida Sans Unicode"/>
          <w:lang w:eastAsia="hi-IN" w:bidi="hi-IN"/>
        </w:rPr>
        <w:t xml:space="preserve">муниципальном</w:t>
      </w:r>
      <w:r>
        <w:rPr>
          <w:rFonts w:eastAsia="Lucida Sans Unicode"/>
          <w:bCs/>
          <w:lang w:eastAsia="hi-IN" w:bidi="hi-IN"/>
        </w:rPr>
        <w:t xml:space="preserve"> округе город Шахунья.</w:t>
      </w:r>
      <w:r>
        <w:rPr>
          <w:rFonts w:eastAsia="Lucida Sans Unicode"/>
          <w:b/>
          <w:bCs/>
          <w:lang w:eastAsia="hi-IN" w:bidi="hi-IN"/>
        </w:rPr>
      </w:r>
    </w:p>
    <w:p>
      <w:pPr>
        <w:numPr>
          <w:ilvl w:val="1"/>
          <w:numId w:val="2"/>
        </w:numPr>
        <w:ind w:left="0" w:firstLine="709"/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 Цели, задачи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Главная цель муниципальной программы - создание условий и возможностей для повышения роли культуры в воспитании и просвещении населения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 в ее лучших традициях и достижениях; сохранение культурного наследия региона и единого культурно-информационного пространства.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Создание условий для реализации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достижения поставленной цели необходимо выполнение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Сохранение и развитие материально-технической базы муниципальных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Поддержка и развитие художественного творчества, творческой молодежи и юных дарований.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 Повышение творческого потенциала региона; создание единого культурного пространства.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4.Сохранение культурного и исторического наследия, расширение доступа населения к культурным ценностям и информации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5. Повышение доступности и качества оказания муниципальных услуг в сфере культуры.</w:t>
      </w:r>
      <w:r>
        <w:rPr>
          <w:rFonts w:eastAsia="Lucida Sans Unicode"/>
          <w:lang w:eastAsia="hi-IN" w:bidi="hi-IN"/>
        </w:rPr>
      </w:r>
    </w:p>
    <w:p>
      <w:pPr>
        <w:ind w:left="360"/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2.3. Сроки и этапы реализации программы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муниципальной программы предусмотрено на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-202</w:t>
      </w:r>
      <w:r>
        <w:rPr>
          <w:rFonts w:eastAsia="Lucida Sans Unicode"/>
          <w:lang w:eastAsia="hi-IN" w:bidi="hi-IN"/>
        </w:rPr>
        <w:t xml:space="preserve">8</w:t>
      </w:r>
      <w:r>
        <w:rPr>
          <w:rFonts w:eastAsia="Lucida Sans Unicode"/>
          <w:lang w:eastAsia="hi-IN" w:bidi="hi-IN"/>
        </w:rPr>
        <w:t xml:space="preserve"> годы. Программа реализуется в один этап.</w:t>
      </w:r>
      <w:r>
        <w:rPr>
          <w:rFonts w:eastAsia="Lucida Sans Unicode"/>
          <w:b/>
          <w:lang w:eastAsia="hi-IN" w:bidi="hi-IN"/>
        </w:rPr>
      </w:r>
    </w:p>
    <w:p>
      <w:pPr>
        <w:jc w:val="center"/>
        <w:widowControl w:val="off"/>
        <w:rPr>
          <w:rFonts w:eastAsia="Lucida Sans Unicode"/>
          <w:b/>
          <w:lang w:eastAsia="hi-IN" w:bidi="hi-IN"/>
        </w:rPr>
        <w:sectPr>
          <w:footnotePr>
            <w:pos w:val="beneathText"/>
          </w:footnotePr>
          <w:endnotePr/>
          <w:type w:val="nextPage"/>
          <w:pgSz w:w="11905" w:h="16837" w:orient="portrait"/>
          <w:pgMar w:top="992" w:right="709" w:bottom="1134" w:left="1276" w:header="437" w:footer="0" w:gutter="0"/>
          <w:cols w:num="1" w:sep="0" w:space="720" w:equalWidth="1"/>
          <w:docGrid w:linePitch="360"/>
          <w:titlePg/>
        </w:sectPr>
      </w:pPr>
      <w:r>
        <w:rPr>
          <w:rFonts w:eastAsia="Lucida Sans Unicode"/>
          <w:b/>
          <w:lang w:eastAsia="hi-IN" w:bidi="hi-IN"/>
        </w:rPr>
      </w:r>
      <w:r>
        <w:rPr>
          <w:rFonts w:eastAsia="Lucida Sans Unicode"/>
          <w:b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2.4. Перечень основных мероприятий муниципальной программы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Таблица 1. Перечень основных мероприятий муниципальной программы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tbl>
      <w:tblPr>
        <w:tblStyle w:val="90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548"/>
        <w:gridCol w:w="2572"/>
        <w:gridCol w:w="1275"/>
        <w:gridCol w:w="993"/>
        <w:gridCol w:w="1275"/>
        <w:gridCol w:w="1276"/>
        <w:gridCol w:w="1701"/>
        <w:gridCol w:w="1701"/>
        <w:gridCol w:w="1701"/>
        <w:gridCol w:w="1701"/>
      </w:tblGrid>
      <w:tr>
        <w:trPr>
          <w:trHeight w:val="315"/>
        </w:trPr>
        <w:tc>
          <w:tcPr>
            <w:gridSpan w:val="2"/>
            <w:tcW w:w="13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№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257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Наименование мероприятия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Категория расходов (капвложения, НИОКР и прочие расходы)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Сроки выполнения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Исполнители мероприятий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Источники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финсирования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4"/>
            <w:tcW w:w="68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Объем финансирования,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тыс.руб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65"/>
        </w:trPr>
        <w:tc>
          <w:tcPr>
            <w:gridSpan w:val="2"/>
            <w:tcW w:w="13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п/п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257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Итого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13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257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6"/>
            <w:tcW w:w="751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Муниципальная программа «Развитие культуры в </w:t>
            </w:r>
            <w:r>
              <w:rPr>
                <w:rFonts w:eastAsia="Lucida Sans Unicode"/>
                <w:b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 округе город Шахунья Нижегородской области»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243 291 728,82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199 916 393,44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199 918 639,66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643 126 761,92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204 272 960,13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199 826 007,00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199 826 607,00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603 925 574,13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областной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2 359 722,86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27 115,93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29 450,45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2 416 289,24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федеральный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36 659 045,83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63 270,51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62 582,21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36 784 898,55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u w:val="single"/>
                <w:lang w:eastAsia="hi-IN" w:bidi="hi-IN"/>
              </w:rPr>
              <w:t xml:space="preserve">Цели муниципальной программы:</w:t>
            </w:r>
            <w:r>
              <w:rPr>
                <w:rFonts w:eastAsia="Lucida Sans Unicode"/>
                <w:sz w:val="22"/>
                <w:szCs w:val="22"/>
                <w:u w:val="single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gridSpan w:val="10"/>
            <w:tcW w:w="147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Создание условий и возможностей для повышения роли культуры в воспитании и просвещении населения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округа город Шахунья Нижегородской области в ее лучших традициях и достижениях; сохранение культурного наследия региона и единого культурно-информационного пространства.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1. Подпрограмма «Сохранение и развитие материально-технической базы муниципальных учреждений культуры 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 округа город Шахунья Нижегородской области»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92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1.1. Противопожарные мероприятия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 учреждениях культуры </w:t>
            </w:r>
            <w:r>
              <w:rPr>
                <w:rFonts w:eastAsia="Lucida Sans Unicode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9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1.2. Укрепление материально-технической базы учреждений культуры (Капитальный и текущий ремонты, обновление автобусного парка в муниципальных учреждениях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округа город Шахунья Нижегородской области)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Капвложения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1.3. Расходы на поддержку отрасли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1.4. Федеральный проект «Культурная среда»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7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1.5. Федеральный проект «Творческие люди»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5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2. Подпрограмма «Развитие дополнительного образования в области искусств в 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 округе город Шахунья Нижегородской области»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59 092 495,00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59 024 207,00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59 024 207,00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177 140 909,00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2.1. Поддержка выставочной деятельности, организация и проведение художественных выставок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5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2.2. Поддержка фестивальной деятельности образовательных организаций (конференций, мастер-классов, фестивалей, конкурсов, семинаров и тому подобное)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2.3. Предоставление субсидии на финансовое обеспечение выполнения муниципального задания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59 092 495,00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59 024 207,00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59 024 207,00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177 140 909,00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2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2.3.1.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88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033,00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30 226 807,00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30 226 807,00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90 680 421,00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2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2.3.2.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28 212 462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28 797 400,00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28 797 400,00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85</w:t>
            </w:r>
            <w:r>
              <w:rPr>
                <w:rFonts w:eastAsia="Lucida Sans Unicode"/>
                <w:sz w:val="22"/>
                <w:szCs w:val="22"/>
                <w:lang w:val="en-US"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092</w:t>
            </w:r>
            <w:r>
              <w:rPr>
                <w:rFonts w:eastAsia="Lucida Sans Unicode"/>
                <w:sz w:val="22"/>
                <w:szCs w:val="22"/>
                <w:lang w:val="en-US"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200,</w:t>
            </w:r>
            <w:r>
              <w:rPr>
                <w:rFonts w:eastAsia="Lucida Sans Unicode"/>
                <w:sz w:val="22"/>
                <w:szCs w:val="22"/>
                <w:lang w:val="en-US" w:eastAsia="hi-IN" w:bidi="hi-IN"/>
              </w:rPr>
              <w:t xml:space="preserve">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2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2.4. 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Капвложения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6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2.4.1. Укрепление материально-технической базы (текущ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ие и капитальные ремонты муниципальных учреждений, обновление автобусного парка, приобретение оборудования и инвентаря) в учреждениях дополнительного образования (предоставление субсидий бюджетным, автономным учреждениям и иным некоммерческим организациям)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Капвложения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2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2.4.2. Расходы на материа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 (предоставление субсидий бюджетным, автономным учреждениям и иным некоммерческим организациям)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Капвложения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допобразования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в сфере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85"/>
        </w:trPr>
        <w:tc>
          <w:tcPr>
            <w:gridSpan w:val="6"/>
            <w:tcW w:w="751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3. Подпрограмма «Развитие библиотечного дела в 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муниципальном 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округе город Шахунья Нижегородской области»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79 152 185,50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42 634 986,44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42 637 232,66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164 424 404,60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84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44 175 970,00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42 544 600,00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42 545 200,00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129 265 770,00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85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областной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2 117 169,67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27 115,93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29 450,45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2 173 736,05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85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федеральный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32 859 045,83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63 270,51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62 582,21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32 984 898,55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8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3.1. Поддержка профессиональной деятельности работников библиотечной сферы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9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 Расходы на поддержку отрасли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94 533,46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97 165,42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99 395,27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291 094,15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2"/>
        </w:trPr>
        <w:tc>
          <w:tcPr>
            <w:gridSpan w:val="3"/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3.2.1. Реализация мероприятий по модернизации библиотек в части комплектования книжных фондов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94 533,46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97 165,42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99 395,27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291 094,15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78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5 977,53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6 778,98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7 362,61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20 119,12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8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областной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23 910,10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27 115,93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29 450,45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80 476,48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94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федеральный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64 645,83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63 270,51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62 582,21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190 498,55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5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3.3. Увеличение объемов комплектования библиотечных фондов и обеспечение их сохранности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5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3.4. Проведение научно-практических конференций, круглых столов, семинаров, культурных акций межрегионального уровня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3.5. Обеспечение деятельности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43 646 677,58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42 537 821,02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42 537 837,39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128 722 335,99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3.5.1. Расходы на обеспечение деятельности муниципальных библиотек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43 646 677,58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42 537 821,02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42 537 837,39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128 722 335,99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3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3.6. Пропаганда детского и юношеского чтения, формирование информационной и библиотечной культуры подрастающего поколения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94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3.8. Федеральный проект «Творческие люди»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3.9. Региональный проект «Культура для семьи»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gridSpan w:val="3"/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3.9.1. Модернизация региональных и муниципальных библиотек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Библиотеки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35 410 974,46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523 314,89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523 314,89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областной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2 093 259,57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2 093 259,57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федеральный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32 794 400,00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32 794 400,00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25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4. Подпрограмма «Развитие музейного дела в 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муниципальном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 округе город Шахунья Нижегородской области»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9 334 859,00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9 254 600,00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9 254 600,00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27 844 059,00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9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4.1. Поддержка профессиональной деятельности работников музейной сферы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музеи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4.2. Создание новых экспозиций и выставочных проектов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музеи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1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4.3. Расходы на обеспечение деятельности муниципальных музеев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музеи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9 334 859,00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9 254 600,00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9 254 600,00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27 844 059,00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100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муниципальных музеев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музеи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04"/>
        </w:trPr>
        <w:tc>
          <w:tcPr>
            <w:gridSpan w:val="6"/>
            <w:tcW w:w="751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5. Подпрограмма «Развитие культурно-досуговой деятельности в муниципальном округе город Шахунья Нижегородской области»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60 933 721,19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54 821 400,00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54 821 400,00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170 576 521,19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46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56 891 168,00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54 821 400,00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54 821 400,00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166 533 968,00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4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областной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242 553,19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242 553,19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8"/>
        </w:trPr>
        <w:tc>
          <w:tcPr>
            <w:gridSpan w:val="6"/>
            <w:tcW w:w="751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федеральный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3 800 000,00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3 800 000,00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61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5.1. Поддержка профессиональной деятельности работников культурно-досуговой деятельности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 расходы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5.2. Поддержка национальных культур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5.3. Поддержка фестивальной деятельности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5.4. Мероприятия антитеррористической направленности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5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5.5. Организация и проведение культурно-массовых мероприятий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700 000,00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2 100 000,00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5.5.1. Прочая закупка товаров, работ и услуг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1 500 000,00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3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5.5.2. Субсидии автономным учреждениям на иные цели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200 000,00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600 000,00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88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5.6. Обеспечение муниципальной культурно-досуговой услуги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56 130 529 ,70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54 121 400,00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54 121 400,00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164 373 329,70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82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5.8. Расходы на поддержку отрасли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5.9. Федеральный проект «Творческие люди»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5.10. Региональный проект «Культура для семьи»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4 103 191,49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4 103 191,49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5.10.1. Модернизация учреждений культура, включая создание детских культурно-просветительских центров на базе учреждений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Учреждения культуры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4 103 191,49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4 103 191,49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местный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60 638,30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60 638,30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областной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242 553,19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242 553,19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3"/>
            <w:tcW w:w="397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федеральный бюджет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3 800 000,00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3 800 000,00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2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b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  <w:t xml:space="preserve">6. Подпрограмма Обеспечение реализации муниципальной программы</w:t>
            </w:r>
            <w:r>
              <w:rPr>
                <w:rFonts w:eastAsia="Lucida Sans Unicode"/>
                <w:b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всего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34 778 468,13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34 181 200,00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34 181 200,00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103 140 868,13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 Обеспечение деятельности МКУ «ЦОДУК»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ЦОДУК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27 513 476,00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26 940 500,00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26 940 500,00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81 394 476,00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4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ЦОДУК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26 888 476,00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26 366 500,00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26 366 500,00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79 621 476,00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840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6.1.2. Закупка товаров, работ и услуг для обеспечения государственных (муниципальных) нужд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МКУ ЦОДУК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625 000,00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574 000,00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574 000,00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 773 000,00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40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6.2. Обеспечение деятельности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управления культуры, спорта и молодежной политики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7 264 992,13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7 240 700,00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7 240 700,00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21 746 392,13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735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6.2.1.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7 164 992,13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7 140 700,00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7 140 700,00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21 446 392,13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557"/>
        </w:trPr>
        <w:tc>
          <w:tcPr>
            <w:gridSpan w:val="3"/>
            <w:tcW w:w="3970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6.2.2. Закупка товаров, работ и услуг для обеспечения государственных (муниципальных) нужд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Прочие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-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2028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</w:tbl>
    <w:p>
      <w:pPr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2.5. Меры правового регулирования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bCs/>
        </w:rPr>
      </w:pPr>
      <w:r>
        <w:rPr>
          <w:rFonts w:eastAsia="Lucida Sans Unicode"/>
          <w:bCs/>
          <w:lang w:eastAsia="hi-IN" w:bidi="hi-IN"/>
        </w:rPr>
        <w:t xml:space="preserve">Для реализации муниципальной программы разработка нормативных правовых актов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 </w:t>
      </w:r>
      <w:r>
        <w:rPr>
          <w:bCs/>
        </w:rPr>
        <w:t xml:space="preserve">не требуется. </w:t>
      </w:r>
      <w:r>
        <w:rPr>
          <w:bCs/>
        </w:rPr>
      </w:r>
    </w:p>
    <w:p>
      <w:pPr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numPr>
          <w:ilvl w:val="1"/>
          <w:numId w:val="7"/>
        </w:numPr>
        <w:contextualSpacing/>
        <w:jc w:val="center"/>
        <w:spacing w:after="200" w:line="276" w:lineRule="auto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Участие в реализации государственной программы государственных унитарных предприятий, акционерных обществ с участием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области, общественных, научных и иных организаций, а также внебюджетных фондов.</w:t>
      </w:r>
      <w:r>
        <w:rPr>
          <w:rFonts w:eastAsia="Lucida Sans Unicode"/>
          <w:bCs/>
          <w:lang w:eastAsia="hi-IN" w:bidi="hi-IN"/>
        </w:rPr>
      </w:r>
    </w:p>
    <w:p>
      <w:pPr>
        <w:ind w:firstLine="708"/>
        <w:jc w:val="both"/>
        <w:widowControl w:val="off"/>
        <w:rPr>
          <w:bCs/>
        </w:rPr>
      </w:pPr>
      <w:r>
        <w:rPr>
          <w:bCs/>
        </w:rPr>
        <w:t xml:space="preserve">Участие в реализации госпрограммы государственных унитарных предприятий, акционерных обществ с участием Нижегородской области, общественных, научных и иных организаций, а также внебюджетных фондов не предусмотрено.</w:t>
      </w:r>
      <w:r>
        <w:rPr>
          <w:bCs/>
        </w:rPr>
      </w:r>
    </w:p>
    <w:p>
      <w:pPr>
        <w:jc w:val="both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numPr>
          <w:ilvl w:val="1"/>
          <w:numId w:val="7"/>
        </w:numPr>
        <w:jc w:val="center"/>
        <w:widowControl w:val="off"/>
        <w:rPr>
          <w:bCs/>
        </w:rPr>
      </w:pPr>
      <w:r>
        <w:rPr>
          <w:bCs/>
        </w:rPr>
        <w:t xml:space="preserve"> Обоснование объема финансовых ресурсов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  <w:t xml:space="preserve">Таблица 3. Ресурсное обеспечение реализации муниципальной программы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  <w:t xml:space="preserve">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bCs/>
        </w:rPr>
        <w:t xml:space="preserve"> округа город Шахунья Нижегородской области</w:t>
      </w:r>
      <w:r>
        <w:rPr>
          <w:bCs/>
        </w:rPr>
      </w:r>
    </w:p>
    <w:p>
      <w:pPr>
        <w:jc w:val="center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tbl>
      <w:tblPr>
        <w:tblW w:w="15451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5103"/>
        <w:gridCol w:w="1701"/>
        <w:gridCol w:w="1701"/>
        <w:gridCol w:w="1843"/>
      </w:tblGrid>
      <w:tr>
        <w:trPr>
          <w:trHeight w:val="2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распорядитель бюджетных средств 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(рублей), годы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«Развитие культуры в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муниципальном</w:t>
            </w:r>
            <w:r>
              <w:rPr>
                <w:sz w:val="20"/>
                <w:szCs w:val="20"/>
              </w:rPr>
              <w:t xml:space="preserve"> округе город Шахунья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243 291 728,82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199 916 393,44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199 918 639,66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спорта, молодежной политики г.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243 291 728,82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199 916 393,44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bCs/>
                <w:iCs/>
                <w:sz w:val="20"/>
                <w:szCs w:val="20"/>
              </w:rPr>
              <w:t xml:space="preserve">199 918 639,66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/>
            <w:hyperlink w:tooltip="#Par2526" w:anchor="Par2526" w:history="1">
              <w:r>
                <w:rPr>
                  <w:color w:val="000000"/>
                  <w:sz w:val="20"/>
                  <w:szCs w:val="20"/>
                </w:rPr>
                <w:t xml:space="preserve">Подпрограмма</w:t>
              </w:r>
            </w:hyperlink>
            <w:r>
              <w:rPr>
                <w:color w:val="000000"/>
                <w:sz w:val="20"/>
                <w:szCs w:val="20"/>
              </w:rPr>
              <w:t xml:space="preserve"> 1 «Сохранение и развитие материально-технической базы муниципальных учреждений культуры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color w:val="000000"/>
                <w:sz w:val="20"/>
                <w:szCs w:val="20"/>
              </w:rPr>
              <w:t xml:space="preserve"> округа город Шахунья Нижегородской области»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98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спорта, молодежной политики г.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 «Развитие дополнительного образования в области искусств»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59 092 495,00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59 024 207,00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59 024 207,00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спорта, молодежной политики г.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59 092 495,00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59 024 207,00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59 024 207,00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13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«Развитие библиотечного дела»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79 152 185,50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42 634 986,44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42 637 232,66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спорта, молодежной политики г.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79 152 185,50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42 634 986,44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42 637 232,66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 «Развитие музейного дела»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9 334 859,00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9 254 600,00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9 254 600,00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50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спорта, молодежной политики г.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9 334 859,00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9 254 600,00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9 254 600,00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5 «Развитие культурно-досуговой деятельности»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60 933 721,19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54 821 400,00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54 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21 400,00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спорта, молодежной политики г. Шахунья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60 433 721,19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54 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21 400,00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54 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21 400,00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t xml:space="preserve">м.о.г</w:t>
            </w:r>
            <w:r>
              <w:rPr>
                <w:color w:val="000000"/>
                <w:sz w:val="20"/>
                <w:szCs w:val="20"/>
              </w:rPr>
              <w:t xml:space="preserve">. Шахунья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500 000,00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500 000,00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500 000,00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6 «Обеспечение реализации муниципальной программы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34 778 468,13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34 181 200,00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34 181 200,00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спорта, молодежной политики г.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34 778 468,13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34 181 200,00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34 181 200,00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rPr>
          <w:bCs/>
          <w:highlight w:val="green"/>
        </w:rPr>
      </w:pPr>
      <w:r>
        <w:rPr>
          <w:bCs/>
          <w:highlight w:val="green"/>
        </w:rPr>
      </w:r>
      <w:r>
        <w:rPr>
          <w:bCs/>
          <w:highlight w:val="green"/>
        </w:rPr>
      </w:r>
    </w:p>
    <w:p>
      <w:pPr>
        <w:jc w:val="center"/>
        <w:rPr>
          <w:bCs/>
        </w:rPr>
      </w:pPr>
      <w:r>
        <w:rPr>
          <w:bCs/>
        </w:rPr>
        <w:t xml:space="preserve">Таблица 4. Прогнозная оценка расходов на реализацию муниципальной программы за счет всех источников</w:t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tbl>
      <w:tblPr>
        <w:tblStyle w:val="903"/>
        <w:tblW w:w="0" w:type="auto"/>
        <w:tblLook w:val="04A0" w:firstRow="1" w:lastRow="0" w:firstColumn="1" w:lastColumn="0" w:noHBand="0" w:noVBand="1"/>
      </w:tblPr>
      <w:tblGrid>
        <w:gridCol w:w="1037"/>
        <w:gridCol w:w="4487"/>
        <w:gridCol w:w="4536"/>
        <w:gridCol w:w="1842"/>
        <w:gridCol w:w="1701"/>
        <w:gridCol w:w="1843"/>
      </w:tblGrid>
      <w:tr>
        <w:trPr>
          <w:trHeight w:val="690"/>
        </w:trPr>
        <w:tc>
          <w:tcPr>
            <w:tcW w:w="103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 </w:t>
            </w: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подпрограммы 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финансирования 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538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15"/>
        </w:trPr>
        <w:tc>
          <w:tcPr>
            <w:tcW w:w="103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</w:t>
            </w:r>
            <w: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</w:t>
            </w:r>
            <w:r>
              <w:t xml:space="preserve">7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</w:t>
            </w:r>
            <w:r>
              <w:t xml:space="preserve">8</w:t>
            </w:r>
            <w:r/>
          </w:p>
        </w:tc>
      </w:tr>
      <w:tr>
        <w:trPr>
          <w:trHeight w:val="315"/>
        </w:trPr>
        <w:tc>
          <w:tcPr>
            <w:tcW w:w="103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448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</w:pPr>
            <w: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муниципальной программы «Развитие культуры в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муниципальном</w:t>
            </w:r>
            <w:r>
              <w:rPr>
                <w:sz w:val="22"/>
                <w:szCs w:val="22"/>
              </w:rPr>
              <w:t xml:space="preserve">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bCs/>
                <w:iCs/>
                <w:sz w:val="22"/>
                <w:szCs w:val="22"/>
              </w:rPr>
              <w:t xml:space="preserve">243 291 728,82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bCs/>
                <w:iCs/>
                <w:sz w:val="22"/>
                <w:szCs w:val="22"/>
              </w:rPr>
              <w:t xml:space="preserve">199 916 393,44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bCs/>
                <w:iCs/>
                <w:sz w:val="22"/>
                <w:szCs w:val="22"/>
              </w:rPr>
              <w:t xml:space="preserve">199 918 639,66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204 272 960,13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199 826 007,00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199 826 607,00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27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2 359 722,86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27 115,93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29 450,45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36 659 045,83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63 270,51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62 582,21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 «Развитие дополнительного образования в области искусств в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муниципальном</w:t>
            </w:r>
            <w:r>
              <w:rPr>
                <w:sz w:val="22"/>
                <w:szCs w:val="22"/>
              </w:rPr>
              <w:t xml:space="preserve">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59 092 495,00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59 024 207,00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59 024 207,00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59 092 495,00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59 024 207,00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59 024 207,00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Поддержка выставочной деятельности, организация и проведение художественных выставок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Поддержка фестивальной деятельности образовательных организаций (конференций, мастер-классов, фестивалей, конкурсов, семинаров и тому подобное)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Предоставление субсидии на финансовое обеспечение выполнения муниципального задания 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59 092 495,00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59 024 207,00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59 024 207,00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59 092 495,00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59 024 207,00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59 024 207,00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2.3.1.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30 880 033,00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30 226 807,00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30 226 807,00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30 880 033,00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30 226 807,00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30 226 807,00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2.3.2.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>
              <w:rPr>
                <w:sz w:val="22"/>
                <w:szCs w:val="22"/>
              </w:rPr>
              <w:t xml:space="preserve">работ)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28 212 462,00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28 797 400,00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28 797 400,00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28 212 462,00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28 797 400,00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28 797 400,00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2.4.1. Укрепление материально-технической базы (текущ</w:t>
            </w:r>
            <w:r>
              <w:rPr>
                <w:sz w:val="22"/>
                <w:szCs w:val="22"/>
              </w:rPr>
              <w:t xml:space="preserve">ие и капитальные ремонты муниципальных учреждений, обновление автобусного парка, приобретение оборудования и инвентаря) в учреждениях дополнительного образования (предоставление субсидий бюджетным, автономным учреждениям и иным некоммерческим организациям)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2.4.2. Расходы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(предоставление субсидий бюджетным, автономным учреждениям и иным некоммерческим организациям)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 «Развитие библиотечного дела в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муниципальном</w:t>
            </w:r>
            <w:r>
              <w:rPr>
                <w:sz w:val="22"/>
                <w:szCs w:val="22"/>
              </w:rPr>
              <w:t xml:space="preserve">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43 646 677,58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42 537 821,02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42 537 837,39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44 175 970,00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42 544 600,00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42 545 200,00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2 117 169,67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27 115,93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29 450,45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32 859 045,83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63 270,51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62 582,21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Поддержка профессиональной деятельности работников библиотечной сферы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Расходы на поддержку отрасли культуры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94 533,46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97 165,42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99 395,27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5 977,53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6 778,98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7 362,61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23 910,10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27 115,93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29 450,45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64 645,83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63 270,51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62 582,21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3.2.1. Реализация мероприятий по модернизации библиотек в части комплектования книжных фондов муниципальных библиотек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94 533,46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97 165,42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99 395,27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5 977,53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6 778,98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7 362,61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23 910,10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27 115,93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29 450,45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64 645,83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63 270,51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62 582,21 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Увеличение объемов комплектования библиотечных фондов и обеспечение их сохранности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 Проведение научно-практических конференций, круглых столов, семинаров, культурных акций межрегионального уровня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 Обеспечение деятельности муниципальных библиотек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43 646 677,58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42 537 821,02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42 537 837,39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43 646 677,58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42 537 821,02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42 537 837,39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 Расходы на обеспечение деятельности муниципальных библиотек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43 646 677,58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42 537 821,02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42 537 837,39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43 646 677,58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42 537 821,02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42 537 837,39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3.6. Пропаганда детского и юношеского чтения, </w:t>
            </w:r>
            <w:r>
              <w:rPr>
                <w:sz w:val="22"/>
                <w:szCs w:val="22"/>
              </w:rPr>
              <w:t xml:space="preserve">формирование информационной и библиотечной культуры подрастающего поколения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 Федеральный проект «Творческие люди» 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3.9. Региональный проект «Культура для семьи»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35 410 974,46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523 314,89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2 093 259,57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32 794 400,00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3.9.1. Модернизация региональных и муниципальных библиотек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35 410 974,46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523 314,89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2 093 259,57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32 794 400,00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 «Развитие музейного дела в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муниципальном</w:t>
            </w:r>
            <w:r>
              <w:rPr>
                <w:sz w:val="22"/>
                <w:szCs w:val="22"/>
              </w:rPr>
              <w:t xml:space="preserve">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9 334 859,00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9 254 600,00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9 254 600,00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9 334 859,00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9 254 600,00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9 254 600,00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Поддержка профессиональной деятельности музейной сферы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Создание новых экспозиций и выставочных проектов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4.3. Расходы на обеспечение деятельности муниципальных музеев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9 334 859,00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9 254 600,00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9 254 600,00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9 334 859,00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9 254 600,00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9 254 600,00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 муниципальных музеев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 «Развитие культурно-досуговой деятельности в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муниципальном</w:t>
            </w:r>
            <w:r>
              <w:rPr>
                <w:sz w:val="22"/>
                <w:szCs w:val="22"/>
              </w:rPr>
              <w:t xml:space="preserve"> округе город Шахунья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60 933 721,19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54 821 400,00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54 821 400,00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56 891 168,00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54 821 400,00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54 821 400,00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242 553,19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3 800 000,00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Поддержка профессиональной деятельности работников культурно-досуговой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</w:t>
            </w:r>
            <w:r>
              <w:rPr>
                <w:sz w:val="22"/>
                <w:szCs w:val="22"/>
              </w:rPr>
              <w:t xml:space="preserve">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 Поддержка национальных культур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5.3. Поддержка фестивальной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 Мероприятия антитеррористической направленности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5.5. Организация и проведение культурно-массовых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5.5.1. Прочая закупка товаров, работ и услуг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5.5.2. Субсидии бюджетным учреждениям на иные цели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5.6. Обеспечение муниципальной культурно-досуговой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56 130 529,70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54 121 400,00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54 121 400,00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56 130 529,70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54 121 400,00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54 121 400,00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5.6.1. Расходы на обеспечение деятельности учреждений культурно-досуговой деятельности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56 130 529,70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54 121 400,00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54 121 400,00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56 130 529,70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54 121 400,00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54 121 400,00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5.7. Укрепление материально-технической базы (текущие и капитальные ремонты муниципальных учреждений, обновление автобусного парка, приобретение оборудования и инвентаря)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5.8. Расходы на поддержку отрасли культуры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7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5.9. Федеральный проект «Творческие люди»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5.10. 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Региональный проект «Культура для семьи»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4 103 191,49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60 638,30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242 553,19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3 800 000,00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5.10.1. Модернизация учреждений культура, включая создание детских культурно-просветительских центров на базе учреждений культуры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4 103 191,49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60 638,30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242 553,19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3 800 000,00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6 «Обеспечение реализации муниципальной Программы»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34 778 468,13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34 181 200,00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34 181 200,00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34 778 468,13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34 181 200,00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34 181 200,00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Обеспечение деятельности МКУ «ЦОДУК»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27 513 476,00,00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26 940 500,00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26 940 500,00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27 513 476,00,00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26 940 500,00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26 940 500,00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13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26 888 476,00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26 366 500,00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26 366 500,00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26 888 476,00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26 366 500,00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26 366 500,00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6.1.2. Закупка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574 000,00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574 000,00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6.1.3. Социальное обеспечение и иные выплаты населению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6.1.4. Иные бюджетные ассигнования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 Обеспечение деятельности </w:t>
            </w:r>
            <w:r>
              <w:rPr>
                <w:sz w:val="22"/>
                <w:szCs w:val="22"/>
              </w:rPr>
              <w:t xml:space="preserve">управления культуры, спорта и молодежной политики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7 264 992,13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7 240 700,00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7 240 700,00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7 264 992,13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7 240 700,00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7 240 700,00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 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7 164 992,13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7 140 700,00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7 140 700,00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7 164 992,13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7 140 700,00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7 140 700,00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gridSpan w:val="2"/>
            <w:tcW w:w="55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 Закупка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100 00</w:t>
            </w: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100 00</w:t>
            </w: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100 000,00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100 00</w:t>
            </w: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100 00</w:t>
            </w: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 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2"/>
            <w:tcW w:w="552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off"/>
        <w:rPr>
          <w:bCs/>
        </w:rPr>
        <w:sectPr>
          <w:footnotePr>
            <w:pos w:val="beneathText"/>
          </w:footnotePr>
          <w:endnotePr/>
          <w:type w:val="nextPage"/>
          <w:pgSz w:w="16837" w:h="11905" w:orient="landscape"/>
          <w:pgMar w:top="454" w:right="567" w:bottom="426" w:left="709" w:header="436" w:footer="0" w:gutter="0"/>
          <w:cols w:num="1" w:sep="0" w:space="720" w:equalWidth="1"/>
          <w:docGrid w:linePitch="360"/>
          <w:titlePg/>
        </w:sectPr>
      </w:pPr>
      <w:r>
        <w:rPr>
          <w:bCs/>
        </w:rPr>
      </w:r>
      <w:r>
        <w:rPr>
          <w:bCs/>
        </w:rPr>
      </w:r>
    </w:p>
    <w:p>
      <w:pPr>
        <w:ind w:firstLine="300"/>
        <w:jc w:val="center"/>
        <w:widowControl w:val="off"/>
        <w:rPr>
          <w:bCs/>
        </w:rPr>
      </w:pPr>
      <w:r>
        <w:rPr>
          <w:bCs/>
        </w:rPr>
        <w:t xml:space="preserve">2.8. Анализ рисков реализации муниципальной программы.</w:t>
      </w:r>
      <w:r>
        <w:rPr>
          <w:bCs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Важное значение </w:t>
      </w:r>
      <w:r>
        <w:rPr>
          <w:rFonts w:eastAsia="Lucida Sans Unicode"/>
          <w:bCs/>
          <w:lang w:eastAsia="hi-IN" w:bidi="hi-IN"/>
        </w:rPr>
        <w:t xml:space="preserve">для успешной реализации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рамках реализации программы могут быть выделены следующие риски ее реализации.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1" w:name="Par2485"/>
      <w:r/>
      <w:bookmarkEnd w:id="1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Правовые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Правовые риски связаны с изменением законодательства Нижег</w:t>
      </w:r>
      <w:r>
        <w:rPr>
          <w:rFonts w:eastAsia="Lucida Sans Unicode"/>
          <w:bCs/>
          <w:lang w:eastAsia="hi-IN" w:bidi="hi-IN"/>
        </w:rPr>
        <w:t xml:space="preserve">ородской области,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Для минимизации воздействия данной группы рисков в рамках реализации программы планируется: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проводить мониторинг планируемых изменений в областном законодательстве в сфере культуры.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2" w:name="Par2492"/>
      <w:r/>
      <w:bookmarkEnd w:id="2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Финансовые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bCs/>
          <w:lang w:eastAsia="hi-IN" w:bidi="hi-IN"/>
        </w:rPr>
        <w:t xml:space="preserve">секвестированием</w:t>
      </w:r>
      <w:r>
        <w:rPr>
          <w:rFonts w:eastAsia="Lucida Sans Unicode"/>
          <w:bCs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госпрограммы, в зависимости от достигнутых результатов;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 определение приоритетов для первоочередного финансирования;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3" w:name="Par2500"/>
      <w:r/>
      <w:bookmarkEnd w:id="3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Макроэкономические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</w:t>
      </w:r>
      <w:r>
        <w:rPr>
          <w:rFonts w:eastAsia="Lucida Sans Unicode"/>
          <w:bCs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Изменение стоимости предоставления муниципальных услуг (выполнения работ) может негативно с</w:t>
      </w:r>
      <w:r>
        <w:rPr>
          <w:rFonts w:eastAsia="Lucida Sans Unicode"/>
          <w:bCs/>
          <w:lang w:eastAsia="hi-IN" w:bidi="hi-IN"/>
        </w:rPr>
        <w:t xml:space="preserve">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 связанных со строительством, реконструкцией и капитальным ремонтом учреждений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Снижение данных рисков предусматривается в рамках мероприятий муниципальной 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4" w:name="Par2506"/>
      <w:r/>
      <w:bookmarkEnd w:id="4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Административные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Риски данной группы связа</w:t>
      </w:r>
      <w:r>
        <w:rPr>
          <w:rFonts w:eastAsia="Lucida Sans Unicode"/>
          <w:bCs/>
          <w:lang w:eastAsia="hi-IN" w:bidi="hi-IN"/>
        </w:rPr>
        <w:t xml:space="preserve">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госпрограммы, невыполнение ее целей и задач, </w:t>
      </w:r>
      <w:r>
        <w:rPr>
          <w:rFonts w:eastAsia="Lucida Sans Unicode"/>
          <w:bCs/>
          <w:lang w:eastAsia="hi-IN" w:bidi="hi-IN"/>
        </w:rPr>
        <w:t xml:space="preserve">недостижение</w:t>
      </w:r>
      <w:r>
        <w:rPr>
          <w:rFonts w:eastAsia="Lucida Sans Unicode"/>
          <w:bCs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формирование эффективной системы управления реализацией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проведение систематического аудита результативности реализации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регулярная публикация отчетов о ходе реализации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повышение эффективности взаимодействия участников реализации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создание системы мониторингов реализации муниципальной программы;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своевременная корректировка мероприятий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Реализация перечисленных мер предусмотрена в рамках реализации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5" w:name="Par2519"/>
      <w:r/>
      <w:bookmarkEnd w:id="5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Кадровые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1"/>
      </w:pPr>
      <w:r>
        <w:rPr>
          <w:rFonts w:eastAsia="Lucida Sans Unicode"/>
          <w:bCs/>
          <w:lang w:eastAsia="hi-IN" w:bidi="hi-IN"/>
        </w:rPr>
        <w:t xml:space="preserve">3. Подпрограммы муниципальной программы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/>
      <w:bookmarkStart w:id="6" w:name="Par2526"/>
      <w:r/>
      <w:bookmarkEnd w:id="6"/>
      <w:r>
        <w:rPr>
          <w:rFonts w:eastAsia="Lucida Sans Unicode"/>
          <w:bCs/>
          <w:lang w:eastAsia="hi-IN" w:bidi="hi-IN"/>
        </w:rPr>
        <w:t xml:space="preserve">3.1. Подпрограмма «Сохранение и развитие материально-технической базы муниципальных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</w:t>
      </w:r>
      <w:r>
        <w:rPr>
          <w:rFonts w:eastAsia="Lucida Sans Unicode"/>
          <w:bCs/>
          <w:lang w:eastAsia="hi-IN" w:bidi="hi-IN"/>
        </w:rPr>
        <w:t xml:space="preserve">округа город Шахунья Нижегородской области» (далее - подпрограмма 1)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7" w:name="Par2532"/>
      <w:r/>
      <w:bookmarkEnd w:id="7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3.1.1. Паспорт подпрограммы 1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tbl>
      <w:tblPr>
        <w:tblW w:w="1020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 (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автономное учреждение культуры «Централизованная клубная система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округа город Шахунья Нижегородской области»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«Централизованная библиотечная система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«Народный фольклорно-этнографический музей»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«Детская школа искусств» с. Хмелевицы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«Шахунская детская художественная школа имени О.С. Козырева»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автономное учреждение дополнительного образования «Школа искусств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бюджетное учреждение дополнительного образования Вахтанская детская музыкальная школа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«Сявская детская музыкальная школа»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и развитие материально-технической базы муниципальных учреждений культуры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Сокращение количества муниципальных учреждений культуры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 город Шахунья Нижегородской области, требующих капитального ремонта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Обеспечение противопожарной безопасности муниципальных учреждений культуры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подпрограммы 1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1 реализуется в течение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- 202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1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1 за счет средств бюджета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1 предполагает финансирование за счет средств бюджета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             0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             0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  -                0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Доля отремонтированных муниципальных учреждений культуры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 составит 6%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Число отремонтированных муниципальных учреждений культуры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 - 3.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widowControl w:val="off"/>
        <w:rPr>
          <w:rFonts w:eastAsia="Lucida Sans Unicode"/>
          <w:b/>
          <w:sz w:val="20"/>
          <w:szCs w:val="20"/>
          <w:lang w:eastAsia="hi-IN" w:bidi="hi-IN"/>
        </w:rPr>
        <w:outlineLvl w:val="3"/>
      </w:pPr>
      <w:r/>
      <w:bookmarkStart w:id="8" w:name="Par2565"/>
      <w:r/>
      <w:bookmarkEnd w:id="8"/>
      <w:r/>
      <w:r>
        <w:rPr>
          <w:rFonts w:eastAsia="Lucida Sans Unicode"/>
          <w:b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3.1.2. Текстовая часть подпрограммы 1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9" w:name="Par2567"/>
      <w:r/>
      <w:bookmarkEnd w:id="9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3.1.2.1. Характеристика текущего состояния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Состояние муниципальных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 оказывает непосредственное влияние на формирование культурных предпочтений жителей Нижегородской области, особенно детей и молодежи.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Отсутствие условий, соответствующих современным запросам населения в государственных и муниципальных учреждениях культуры Нижегородской области, негативно сказывается на его востребованности, вносит дезорганизацию в досуговый процесс.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Вместе с тем, состояние материально-технической базы муниципальных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 продолжает ухудшаться и не способно на сегодняшний день обеспечить должное развитие культуры. Ежегодно растет число зданий учреждений, находящихся в неудовлетворительном состоянии.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Последний анализ состояния материально-технической базы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показал, что почти все здания требуют капитального ремонта.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Модернизация материально-технической базы на современном этапе носит эпизодический характер, системный подход в решении данной проблемы отсутствует.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Одной из главных причин такого состояния зданий является недостаточность выделяемых ассигнований на проведение капитального и текущего ремонта.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Высокая степень изношенности сетей теплоснабжения, энергоснабжения, водосна</w:t>
      </w:r>
      <w:r>
        <w:rPr>
          <w:rFonts w:eastAsia="Lucida Sans Unicode"/>
          <w:bCs/>
          <w:lang w:eastAsia="hi-IN" w:bidi="hi-IN"/>
        </w:rPr>
        <w:t xml:space="preserve">бжения, несоответствие современным требованиям привело к тому, что на сегодняшний день учреждения культурно-досугового типа, расположенные в сельской местности, представляют собой одну из наименее защищенных категорий объектов с массовым пребыванием людей.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0" w:name="Par2591"/>
      <w:r/>
      <w:bookmarkEnd w:id="10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3.1.2.2. Цель и задачи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Главной целью реализации подпрограммы 1 является сохранение и развитие материально-технической базы муниципальных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области. Для достижения поставленной цели необходимо выполнение следующих задач: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1. Обеспечение противопожарной безопасности муниципальных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2. Сокращение количества, муниципальных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области, требующих капитального ремонта.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1" w:name="Par2599"/>
      <w:r/>
      <w:bookmarkEnd w:id="11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3.1.2.3. Сроки и этапы реализации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Действие подпрограммы 1 предусмотрено на 202</w:t>
      </w:r>
      <w:r>
        <w:rPr>
          <w:rFonts w:eastAsia="Lucida Sans Unicode"/>
          <w:bCs/>
          <w:lang w:eastAsia="hi-IN" w:bidi="hi-IN"/>
        </w:rPr>
        <w:t xml:space="preserve">6</w:t>
      </w:r>
      <w:r>
        <w:rPr>
          <w:rFonts w:eastAsia="Lucida Sans Unicode"/>
          <w:bCs/>
          <w:lang w:eastAsia="hi-IN" w:bidi="hi-IN"/>
        </w:rPr>
        <w:t xml:space="preserve"> - 202</w:t>
      </w:r>
      <w:r>
        <w:rPr>
          <w:rFonts w:eastAsia="Lucida Sans Unicode"/>
          <w:bCs/>
          <w:lang w:eastAsia="hi-IN" w:bidi="hi-IN"/>
        </w:rPr>
        <w:t xml:space="preserve">8</w:t>
      </w:r>
      <w:r>
        <w:rPr>
          <w:rFonts w:eastAsia="Lucida Sans Unicode"/>
          <w:bCs/>
          <w:lang w:eastAsia="hi-IN" w:bidi="hi-IN"/>
        </w:rPr>
        <w:t xml:space="preserve"> годы. Подпрограмма 1 реализуется в один этап.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2" w:name="Par2603"/>
      <w:r/>
      <w:bookmarkEnd w:id="12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3.1.2.4. Перечень основных мероприятий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рамках реализации подпрограммы 1 будут проведены следующие мероприятия: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капитальный ремонт в муниципальных учреждениях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противопожарные мероприятия в муниципальных учреждениях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 город Шахунья Нижегородской области.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Информация об основных мероприятиях подпрограммы 1 приведена в </w:t>
      </w:r>
      <w:hyperlink w:tooltip="#Par365" w:anchor="Par365" w:history="1">
        <w:r>
          <w:rPr>
            <w:rFonts w:eastAsia="Lucida Sans Unicode"/>
            <w:bCs/>
            <w:lang w:eastAsia="hi-IN" w:bidi="hi-IN"/>
          </w:rPr>
          <w:t xml:space="preserve">таблице 1</w:t>
        </w:r>
      </w:hyperlink>
      <w:r>
        <w:rPr>
          <w:rFonts w:eastAsia="Lucida Sans Unicode"/>
          <w:bCs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3" w:name="Par2611"/>
      <w:r/>
      <w:bookmarkEnd w:id="13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3.1.2.5. Индикаторы достижения цели и непосредственные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результаты реализации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4" w:name="Par2616"/>
      <w:r/>
      <w:bookmarkStart w:id="15" w:name="Par2631"/>
      <w:r/>
      <w:bookmarkStart w:id="16" w:name="Par2727"/>
      <w:r/>
      <w:bookmarkEnd w:id="14"/>
      <w:r/>
      <w:bookmarkEnd w:id="15"/>
      <w:r/>
      <w:bookmarkEnd w:id="16"/>
      <w:r>
        <w:rPr>
          <w:rFonts w:eastAsia="Lucida Sans Unicode"/>
          <w:bCs/>
          <w:lang w:eastAsia="hi-IN" w:bidi="hi-IN"/>
        </w:rPr>
        <w:t xml:space="preserve">3.1.2.6. Обоснование объема финансовых ресурсов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Ресурсное обеспечение реализации подпрограммы 1 осуществляется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округа. Ресурсное обеспечение реализации подпрогр</w:t>
      </w:r>
      <w:r>
        <w:rPr>
          <w:rFonts w:eastAsia="Lucida Sans Unicode"/>
          <w:bCs/>
          <w:lang w:eastAsia="hi-IN" w:bidi="hi-IN"/>
        </w:rPr>
        <w:t xml:space="preserve">аммы 1 за счет средств бюджета</w:t>
      </w:r>
      <w:r>
        <w:rPr>
          <w:rFonts w:eastAsia="Lucida Sans Unicode"/>
          <w:lang w:eastAsia="hi-IN" w:bidi="hi-IN"/>
        </w:rPr>
        <w:t xml:space="preserve"> муниципального</w:t>
      </w:r>
      <w:r>
        <w:rPr>
          <w:rFonts w:eastAsia="Lucida Sans Unicode"/>
          <w:bCs/>
          <w:lang w:eastAsia="hi-IN" w:bidi="hi-IN"/>
        </w:rPr>
        <w:t xml:space="preserve"> округа приведено в </w:t>
      </w:r>
      <w:hyperlink w:tooltip="#Par1286" w:anchor="Par1286" w:history="1">
        <w:r>
          <w:rPr>
            <w:rFonts w:eastAsia="Lucida Sans Unicode"/>
            <w:bCs/>
            <w:lang w:eastAsia="hi-IN" w:bidi="hi-IN"/>
          </w:rPr>
          <w:t xml:space="preserve">таблице 3</w:t>
        </w:r>
      </w:hyperlink>
      <w:r>
        <w:rPr>
          <w:rFonts w:eastAsia="Lucida Sans Unicode"/>
          <w:bCs/>
          <w:lang w:eastAsia="hi-IN" w:bidi="hi-IN"/>
        </w:rPr>
        <w:t xml:space="preserve"> «Ресурсное обеспечение реализации муниципальной программы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bCs/>
          <w:lang w:eastAsia="hi-IN" w:bidi="hi-IN"/>
        </w:rPr>
        <w:t xml:space="preserve"> округа» муниципальной программы.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/>
      <w:bookmarkStart w:id="17" w:name="Par2731"/>
      <w:r/>
      <w:bookmarkEnd w:id="17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4"/>
      </w:pPr>
      <w:r>
        <w:rPr>
          <w:rFonts w:eastAsia="Lucida Sans Unicode"/>
          <w:bCs/>
          <w:lang w:eastAsia="hi-IN" w:bidi="hi-IN"/>
        </w:rPr>
        <w:t xml:space="preserve">3.1.2.7. Анализ рисков реализации подпрограммы 1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Важное значение для успешной реализации подпрограммы 1 имеет прогнозирование возможных рисков, связанных с достижением основной цели, решением задач подпрограммы 1,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bCs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В рамках реализации подпрограммы 1 могут быть выделены следующие риски ее реализации.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18" w:name="Par2736"/>
      <w:r/>
      <w:bookmarkEnd w:id="18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Правовые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Правовые риски связаны с изменением област</w:t>
      </w:r>
      <w:r>
        <w:rPr>
          <w:rFonts w:eastAsia="Lucida Sans Unicode"/>
          <w:bCs/>
          <w:lang w:eastAsia="hi-IN" w:bidi="hi-IN"/>
        </w:rPr>
        <w:t xml:space="preserve">ного законодательства, длительностью формирования нормативно-правовой базы, необходимой для эффективной реализации подпрограммы 1. Это может привести к существенному увеличению планируемых сроков или изменению условий реализации мероприятий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Для минимизации воздействия данной группы рисков в рамках реализации подпрограммы 1 планируется: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проводить мониторинг планируемых изменений в областном законодательстве в сфере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19" w:name="Par2743"/>
      <w:r/>
      <w:bookmarkEnd w:id="19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Финансовые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bCs/>
          <w:lang w:eastAsia="hi-IN" w:bidi="hi-IN"/>
        </w:rPr>
        <w:t xml:space="preserve">секвестированием</w:t>
      </w:r>
      <w:r>
        <w:rPr>
          <w:rFonts w:eastAsia="Lucida Sans Unicode"/>
          <w:bCs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 1, в зависимости от достигнутых результатов;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20" w:name="Par2751"/>
      <w:r/>
      <w:bookmarkEnd w:id="20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Макроэкономические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Макроэкономические риски связанны с возможностями ухудшения внутренней и внешней конъюнктуры, снижения темпов роста национальной экономики и уро</w:t>
      </w:r>
      <w:r>
        <w:rPr>
          <w:rFonts w:eastAsia="Lucida Sans Unicode"/>
          <w:bCs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Изменение стоимости предоставления муниципальных услуг (выполнения работ) может </w:t>
      </w:r>
      <w:r>
        <w:rPr>
          <w:rFonts w:eastAsia="Lucida Sans Unicode"/>
          <w:bCs/>
          <w:lang w:eastAsia="hi-IN" w:bidi="hi-IN"/>
        </w:rPr>
        <w:t xml:space="preserve">негативно сказат</w:t>
      </w:r>
      <w:r>
        <w:rPr>
          <w:rFonts w:eastAsia="Lucida Sans Unicode"/>
          <w:bCs/>
          <w:lang w:eastAsia="hi-IN" w:bidi="hi-IN"/>
        </w:rPr>
        <w:t xml:space="preserve">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1, в том числе связанных со строительством, реконструкцией и капитальным ремонтом учреждений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Снижение данных рисков предусматривается в рамках мероприятий подпрограммы 1,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21" w:name="Par2757"/>
      <w:r/>
      <w:bookmarkEnd w:id="21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Административные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Риски данной группы связаны с не</w:t>
      </w:r>
      <w:r>
        <w:rPr>
          <w:rFonts w:eastAsia="Lucida Sans Unicode"/>
          <w:bCs/>
          <w:lang w:eastAsia="hi-IN" w:bidi="hi-IN"/>
        </w:rPr>
        <w:t xml:space="preserve">эффективным управлением подпрограммой 1,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1, невыполнение ее целей и задач, </w:t>
      </w:r>
      <w:r>
        <w:rPr>
          <w:rFonts w:eastAsia="Lucida Sans Unicode"/>
          <w:bCs/>
          <w:lang w:eastAsia="hi-IN" w:bidi="hi-IN"/>
        </w:rPr>
        <w:t xml:space="preserve">недостижение</w:t>
      </w:r>
      <w:r>
        <w:rPr>
          <w:rFonts w:eastAsia="Lucida Sans Unicode"/>
          <w:bCs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формирование эффективной системы управления реализацией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проведение систематического аудита результативности реализации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регулярная публикация отчетов о ходе реализации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повышение эффективности взаимодействия участников реализации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создание системы мониторингов реализации подпрограммы 1;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- своевременная корректировка мероприятий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Реализация перечисленных мер предусмотрена в рамках реализации подпрограммы 1.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/>
      <w:bookmarkStart w:id="22" w:name="Par2770"/>
      <w:r/>
      <w:bookmarkEnd w:id="22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5"/>
      </w:pPr>
      <w:r>
        <w:rPr>
          <w:rFonts w:eastAsia="Lucida Sans Unicode"/>
          <w:bCs/>
          <w:lang w:eastAsia="hi-IN" w:bidi="hi-IN"/>
        </w:rPr>
        <w:t xml:space="preserve">Кадровые риски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bCs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/>
      <w:bookmarkStart w:id="23" w:name="Par2775"/>
      <w:r/>
      <w:bookmarkEnd w:id="23"/>
      <w:r/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>
        <w:rPr>
          <w:rFonts w:eastAsia="Lucida Sans Unicode"/>
          <w:bCs/>
          <w:lang w:eastAsia="hi-IN" w:bidi="hi-IN"/>
        </w:rPr>
        <w:t xml:space="preserve">3.2. Подпрограмма 2 «Развитие дополнительного образования в области искусств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>
        <w:rPr>
          <w:rFonts w:eastAsia="Lucida Sans Unicode"/>
          <w:bCs/>
          <w:lang w:eastAsia="hi-IN" w:bidi="hi-IN"/>
        </w:rPr>
        <w:t xml:space="preserve">в </w:t>
      </w:r>
      <w:r>
        <w:rPr>
          <w:rFonts w:eastAsia="Lucida Sans Unicode"/>
          <w:lang w:eastAsia="hi-IN" w:bidi="hi-IN"/>
        </w:rPr>
        <w:t xml:space="preserve">муниципальном</w:t>
      </w:r>
      <w:r>
        <w:rPr>
          <w:rFonts w:eastAsia="Lucida Sans Unicode"/>
          <w:bCs/>
          <w:lang w:eastAsia="hi-IN" w:bidi="hi-IN"/>
        </w:rPr>
        <w:t xml:space="preserve"> округе город Шахунья Нижегородской области»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  <w:t xml:space="preserve">(далее - подпрограмма 2)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/>
      <w:bookmarkStart w:id="24" w:name="Par2780"/>
      <w:r/>
      <w:bookmarkEnd w:id="24"/>
      <w:r>
        <w:rPr>
          <w:rFonts w:eastAsia="Lucida Sans Unicode"/>
          <w:bCs/>
          <w:lang w:eastAsia="hi-IN" w:bidi="hi-IN"/>
        </w:rPr>
        <w:t xml:space="preserve">3.2.1. Паспорт подпрограммы 2</w:t>
      </w:r>
      <w:r>
        <w:rPr>
          <w:rFonts w:eastAsia="Lucida Sans Unicode"/>
          <w:bCs/>
          <w:lang w:eastAsia="hi-IN" w:bidi="hi-IN"/>
        </w:rPr>
      </w:r>
    </w:p>
    <w:p>
      <w:pPr>
        <w:jc w:val="both"/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tbl>
      <w:tblPr>
        <w:tblW w:w="10348" w:type="dxa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858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555" w:leader="none"/>
              </w:tabs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 (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«Шахунская детская художественная школа имени О.С. Козырева»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автономное учреждение дополнительно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го образования «Школа искусств 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бюджетное учреждение дополнительного образования Вахтанская детская музыкальная школа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«Сявская детская музыкальная школа»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дополнительного образования «Детская школа искусств» с. Хмелевицы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и развитие лучших образцов отече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ственного музыкального, драматического, изобразительного искусства; поддержка и развитие профессионального художественного творчества, творческой молодежи и юных дарований; повышение творческого потенциала региона; создание единого культурного пространства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Активизация фестивальной деятельности, поддержка крупномасштабных творческих проектов; активизация выставочной деятельности; увеличение количества мероприятий, способствующих выявлению и поддержке одаренных детей;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2 реализуется в течение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- 202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2 реализуется в один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2 за счет средств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местного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2 предполагает финансирование за счет средств бюджета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в сумме –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177 140 909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59 092 495,00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59 024 207,00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59 024 207,00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 окончании реализации подпрограммы 2 будут достигнуты следующие значения индикаторов: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Увеличение количества детей, получающих услуги по дополнительному образованию, % - 6,5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Непосредственные результаты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  Количество детей, получающих услуги по дополнительному образованию составит 800 человек.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/>
      <w:bookmarkStart w:id="25" w:name="Par2818"/>
      <w:r/>
      <w:bookmarkEnd w:id="25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3.2.2. Текстовая часть подпрограммы 2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26" w:name="Par2820"/>
      <w:r/>
      <w:bookmarkEnd w:id="26"/>
      <w:r>
        <w:rPr>
          <w:rFonts w:eastAsia="Lucida Sans Unicode"/>
          <w:lang w:eastAsia="hi-IN" w:bidi="hi-IN"/>
        </w:rPr>
        <w:t xml:space="preserve">3.2.2.1. Характеристика текущего состояния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Деятельность в с</w:t>
      </w:r>
      <w:r>
        <w:rPr>
          <w:rFonts w:eastAsia="Lucida Sans Unicode"/>
          <w:lang w:eastAsia="hi-IN" w:bidi="hi-IN"/>
        </w:rPr>
        <w:t xml:space="preserve">фере дополнительного образования направлена на поддержку классического и современного искусства; проектов, ориентированных на академическое творчество; организацию мероприятий авангардной тематики; поддержку и развитие творческой молодежи и юных дарований.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поддержки является выполнение учреждениями просветительской и воспитательной функций, повышение образовательного, интеллектуального, духовного потенциала общества.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муниципальных учреждений профессионального искусства представлена: двумя детскими музыкальными, художественной школой и двумя школами искусств.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tabs>
          <w:tab w:val="num" w:pos="0" w:leader="none"/>
        </w:tabs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учреждениях дополнительного образования ежегодно обучается более 750 детей.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Важной составляющей поиска и поддержки одаренных детей и молодежи являются ежегодное проведение многочисленных конкурсов, фестивалей по разным направлениям художественного образования.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27" w:name="Par2844"/>
      <w:r/>
      <w:bookmarkEnd w:id="27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3.2.2.2. Цели, задачи подпрограммы 2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Целями подпрограммы 2 являются: поддержка и развитие профессионального художественного творчества, творческой молодежи и юных дарований; повышение творческого потенциала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Шахунья; создание единого культурного пространства.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Достижение этих целей потребует решения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активизация фестивальной деятельности, поддержка крупномасштабных творческих проектов;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активизация выставочной 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количества мероприятий, способствующих выявлению и поддержке одаренных детей;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28" w:name="Par2856"/>
      <w:r/>
      <w:bookmarkEnd w:id="28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3.2.2.3. Сроки и этапы реализации подпрограммы 2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подпрограммы 2 предусмотрено на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- 202</w:t>
      </w:r>
      <w:r>
        <w:rPr>
          <w:rFonts w:eastAsia="Lucida Sans Unicode"/>
          <w:lang w:eastAsia="hi-IN" w:bidi="hi-IN"/>
        </w:rPr>
        <w:t xml:space="preserve">8</w:t>
      </w:r>
      <w:r>
        <w:rPr>
          <w:rFonts w:eastAsia="Lucida Sans Unicode"/>
          <w:lang w:eastAsia="hi-IN" w:bidi="hi-IN"/>
        </w:rPr>
        <w:t xml:space="preserve"> годы. Подпрограмма 2 реализуется в один этап.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29" w:name="Par2860"/>
      <w:r/>
      <w:bookmarkEnd w:id="29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3.2.2.4. Перечень основных мероприятий подпрограммы 2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соответствии с </w:t>
      </w:r>
      <w:hyperlink r:id="rId15" w:tooltip="consultantplus://offline/ref=813743D23368E40451B53E3A6FA73DE3268CD437666B457C7AB595234B6FE4BE91F018ACD4D130A2c8EBH" w:history="1">
        <w:r>
          <w:rPr>
            <w:rFonts w:eastAsia="Lucida Sans Unicode"/>
            <w:lang w:eastAsia="hi-IN" w:bidi="hi-IN"/>
          </w:rPr>
          <w:t xml:space="preserve">Концепцией</w:t>
        </w:r>
      </w:hyperlink>
      <w:r>
        <w:rPr>
          <w:rFonts w:eastAsia="Lucida Sans Unicode"/>
          <w:lang w:eastAsia="hi-IN" w:bidi="hi-IN"/>
        </w:rPr>
        <w:t xml:space="preserve"> развития образования в сфере культуры и искусства в Российской Федерации на 2008 - 2015 годы, утвержденной распоряжением Правительства Российской Федерации от 25 августа 2008 года № 1244-р, важным направлением является </w:t>
      </w:r>
      <w:r>
        <w:rPr>
          <w:rFonts w:eastAsia="Lucida Sans Unicode"/>
          <w:lang w:eastAsia="hi-IN" w:bidi="hi-IN"/>
        </w:rPr>
        <w:t xml:space="preserve">выявление и поддержка художественно одаренных детей и молодежи, а также обеспечение соответствующих условий для их образования и творческого развития. Для достижения данных целей будет продолжено привлечение их к участию в творческих мероприятиях.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Непрерывность воспроизводства творческого потенциала требует внимания и подд</w:t>
      </w:r>
      <w:r>
        <w:rPr>
          <w:rFonts w:eastAsia="Lucida Sans Unicode"/>
          <w:lang w:eastAsia="hi-IN" w:bidi="hi-IN"/>
        </w:rPr>
        <w:t xml:space="preserve">ержки всемирно известной трехуровневой системы отечественного художественного образования (организации дополнительного образования - профессиональные образовательные организации - образовательные организации высшего образования). Его формирование зависит о</w:t>
      </w:r>
      <w:r>
        <w:rPr>
          <w:rFonts w:eastAsia="Lucida Sans Unicode"/>
          <w:lang w:eastAsia="hi-IN" w:bidi="hi-IN"/>
        </w:rPr>
        <w:t xml:space="preserve">т условий, в которых развивается и воспитывается молодое поколение. Выявление художественно одаренных детей должно происходить благодаря организации и проведению фестивалей, конкурсов, олимпиад, мастер-классов, летней творческой школы для одаренных детей.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целях реализации </w:t>
      </w:r>
      <w:hyperlink r:id="rId16" w:tooltip="consultantplus://offline/ref=813743D23368E40451B53E3A6FA73DE3268ED932656D457C7AB595234Bc6EFH" w:history="1">
        <w:r>
          <w:rPr>
            <w:rFonts w:eastAsia="Lucida Sans Unicode"/>
            <w:lang w:eastAsia="hi-IN" w:bidi="hi-IN"/>
          </w:rPr>
          <w:t xml:space="preserve">Указа</w:t>
        </w:r>
      </w:hyperlink>
      <w:r>
        <w:rPr>
          <w:rFonts w:eastAsia="Lucida Sans Unicode"/>
          <w:lang w:eastAsia="hi-IN" w:bidi="hi-IN"/>
        </w:rPr>
        <w:t xml:space="preserve"> Президента Российской Федерации от 7 мая 2012 года № 597 «О мероприятиях по реализации государственной социальной политики» задачей в области изобразительного искусства является увеличение выставочных проектов, осуществляемых на территории округа.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приведена в </w:t>
      </w:r>
      <w:hyperlink w:tooltip="#Par365" w:anchor="Par365" w:history="1">
        <w:r>
          <w:rPr>
            <w:rFonts w:eastAsia="Lucida Sans Unicode"/>
            <w:lang w:eastAsia="hi-IN" w:bidi="hi-IN"/>
          </w:rPr>
          <w:t xml:space="preserve"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30" w:name="Par2875"/>
      <w:r/>
      <w:bookmarkEnd w:id="30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3.2.2.5. Индикаторы достижения цели и непосредственные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результаты реализации подпрограммы 2.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оценки достижения цели и решения задач подпрограммы 2 предусмотрены следующие индикаторы и непосредственные результаты реализации подпрограммы 2.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Количество детей, получающих услуги по дополнительному образованию составит 800 человек.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подпрограммы, запланированные по годам, приведены в </w:t>
      </w:r>
      <w:hyperlink w:tooltip="#Par817" w:anchor="Par817" w:history="1">
        <w:r>
          <w:rPr>
            <w:rFonts w:eastAsia="Lucida Sans Unicode"/>
            <w:lang w:eastAsia="hi-IN" w:bidi="hi-IN"/>
          </w:rPr>
          <w:t xml:space="preserve"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31" w:name="Par2894"/>
      <w:r/>
      <w:bookmarkStart w:id="32" w:name="Par2911"/>
      <w:r/>
      <w:bookmarkEnd w:id="31"/>
      <w:r/>
      <w:bookmarkEnd w:id="32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3.2.2.6. Обоснование объема финансовых ресурсов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2 осуществляется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Шахунья. Объем приведен в </w:t>
      </w:r>
      <w:hyperlink w:tooltip="#Par1286" w:anchor="Par1286" w:history="1">
        <w:r>
          <w:rPr>
            <w:rFonts w:eastAsia="Lucida Sans Unicode"/>
            <w:lang w:eastAsia="hi-IN" w:bidi="hi-IN"/>
          </w:rPr>
          <w:t xml:space="preserve">таблице 3</w:t>
        </w:r>
      </w:hyperlink>
      <w:r>
        <w:rPr>
          <w:rFonts w:eastAsia="Lucida Sans Unicode"/>
          <w:lang w:eastAsia="hi-IN" w:bidi="hi-IN"/>
        </w:rPr>
        <w:t xml:space="preserve"> «Ресурсное обеспечение реализации муниципальной программы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33" w:name="Par2915"/>
      <w:r/>
      <w:bookmarkEnd w:id="33"/>
      <w:r>
        <w:rPr>
          <w:rFonts w:eastAsia="Lucida Sans Unicode"/>
          <w:lang w:eastAsia="hi-IN" w:bidi="hi-IN"/>
        </w:rPr>
        <w:t xml:space="preserve">3.3.2.7. Прогнозная оценка расходов на реализацию подпрограммы 2 за счет всех источников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2 за счет всех источников приведена в </w:t>
      </w:r>
      <w:hyperlink w:tooltip="#Par1400" w:anchor="Par1400" w:history="1">
        <w:r>
          <w:rPr>
            <w:rFonts w:eastAsia="Lucida Sans Unicode"/>
            <w:lang w:eastAsia="hi-IN" w:bidi="hi-IN"/>
          </w:rPr>
          <w:t xml:space="preserve"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34" w:name="Par2920"/>
      <w:r/>
      <w:bookmarkEnd w:id="34"/>
      <w:r>
        <w:rPr>
          <w:rFonts w:eastAsia="Lucida Sans Unicode"/>
          <w:lang w:eastAsia="hi-IN" w:bidi="hi-IN"/>
        </w:rPr>
        <w:t xml:space="preserve">3.2.2.8. Анализ рисков реализации подпрограммы 2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Важное значение для успешной реализации подпрограммы 2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2 могут быть выделены следующие риски ее реализации.</w:t>
      </w:r>
      <w:bookmarkStart w:id="35" w:name="Par2925"/>
      <w:r/>
      <w:bookmarkEnd w:id="35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Правовые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Правовые риски связаны с изменением законодательст</w:t>
      </w:r>
      <w:r>
        <w:rPr>
          <w:rFonts w:eastAsia="Lucida Sans Unicode"/>
          <w:lang w:eastAsia="hi-IN" w:bidi="hi-IN"/>
        </w:rPr>
        <w:t xml:space="preserve">ва Нижегородской области,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минимизации воздействия данной группы рисков в рамках реализации Подпрограммы планируется: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области в сфере культуры.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36" w:name="Par2932"/>
      <w:r/>
      <w:bookmarkEnd w:id="36"/>
      <w:r>
        <w:rPr>
          <w:rFonts w:eastAsia="Lucida Sans Unicode"/>
          <w:lang w:eastAsia="hi-IN" w:bidi="hi-IN"/>
        </w:rPr>
        <w:t xml:space="preserve">Финансовые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lang w:eastAsia="hi-IN" w:bidi="hi-IN"/>
        </w:rPr>
        <w:t xml:space="preserve">секвестированием</w:t>
      </w:r>
      <w:r>
        <w:rPr>
          <w:rFonts w:eastAsia="Lucida Sans Unicode"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37" w:name="Par2940"/>
      <w:r/>
      <w:bookmarkEnd w:id="37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Макроэкономические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связаны с возможностями ухудшения внутренней и внешней конъюнктуры, снижения темпов роста национальной экономики и уро</w:t>
      </w:r>
      <w:r>
        <w:rPr>
          <w:rFonts w:eastAsia="Lucida Sans Unicode"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2.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данных рисков предусматривается в рамках мероприятий Подпрограммы,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38" w:name="Par2946"/>
      <w:r/>
      <w:bookmarkEnd w:id="38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Административные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</w:t>
      </w:r>
      <w:r>
        <w:rPr>
          <w:rFonts w:eastAsia="Lucida Sans Unicode"/>
          <w:lang w:eastAsia="hi-IN" w:bidi="hi-IN"/>
        </w:rPr>
        <w:t xml:space="preserve">с неэффективным управлением подпрограммой,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подпрограммы, невыполнение ее целей и задач, </w:t>
      </w:r>
      <w:r>
        <w:rPr>
          <w:rFonts w:eastAsia="Lucida Sans Unicode"/>
          <w:lang w:eastAsia="hi-IN" w:bidi="hi-IN"/>
        </w:rPr>
        <w:t xml:space="preserve">недостижение</w:t>
      </w:r>
      <w:r>
        <w:rPr>
          <w:rFonts w:eastAsia="Lucida Sans Unicode"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эффективной системы управления реализацией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реализации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регулярная публикация отчетов о ходе реализации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взаимодействия участников реализации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мониторингов реализации подпрограммы;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подпрограммы.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Реализация перечисленных мер предусмотрена в рамках реализации подпрограммы.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39" w:name="Par2959"/>
      <w:r/>
      <w:bookmarkEnd w:id="39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Кадровые риски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bookmarkStart w:id="40" w:name="Par2964"/>
      <w:r/>
      <w:bookmarkEnd w:id="40"/>
      <w:r/>
      <w:r>
        <w:rPr>
          <w:rFonts w:eastAsia="Lucida Sans Unicode"/>
          <w:lang w:eastAsia="hi-IN" w:bidi="hi-IN"/>
        </w:rPr>
      </w:r>
    </w:p>
    <w:p>
      <w:pPr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br w:type="page" w:clear="all"/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2"/>
      </w:pPr>
      <w:r>
        <w:rPr>
          <w:rFonts w:eastAsia="Lucida Sans Unicode"/>
          <w:lang w:eastAsia="hi-IN" w:bidi="hi-IN"/>
        </w:rPr>
        <w:t xml:space="preserve">3.3. Подпрограмма «Развитие библиотечного дела в </w:t>
      </w:r>
      <w:r>
        <w:rPr>
          <w:rFonts w:eastAsia="Lucida Sans Unicode"/>
          <w:lang w:eastAsia="hi-IN" w:bidi="hi-IN"/>
        </w:rPr>
        <w:t xml:space="preserve">муниципальном</w:t>
      </w:r>
      <w:r>
        <w:rPr>
          <w:rFonts w:eastAsia="Lucida Sans Unicode"/>
          <w:lang w:eastAsia="hi-IN" w:bidi="hi-IN"/>
        </w:rPr>
        <w:t xml:space="preserve"> округе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2"/>
      </w:pPr>
      <w:r>
        <w:rPr>
          <w:rFonts w:eastAsia="Lucida Sans Unicode"/>
          <w:lang w:eastAsia="hi-IN" w:bidi="hi-IN"/>
        </w:rPr>
        <w:t xml:space="preserve"> город Шахунья Нижегородской области» (далее - подпрограмма 3)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2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/>
      <w:bookmarkStart w:id="41" w:name="Par2966"/>
      <w:r/>
      <w:bookmarkEnd w:id="41"/>
      <w:r>
        <w:rPr>
          <w:rFonts w:eastAsia="Lucida Sans Unicode"/>
          <w:lang w:eastAsia="hi-IN" w:bidi="hi-IN"/>
        </w:rPr>
        <w:t xml:space="preserve">3.3.1. Паспорт подпрограммы 3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0"/>
          <w:szCs w:val="20"/>
          <w:lang w:eastAsia="hi-IN" w:bidi="hi-IN"/>
        </w:rPr>
        <w:outlineLvl w:val="3"/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tbl>
      <w:tblPr>
        <w:tblW w:w="101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779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 (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«Централизованная библиотечная система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культурного и исторического наследия, расширение доступа населения к культурным ценностям и информации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Повышение доступности и качества библиотечных услуг.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3 реализуется в течение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- 202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3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3 за счет средств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местного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3 предполагает финансирование за счет средств бюджета городского округа в сумме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–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164 424 404,60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79 152 185,50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42 634 986,44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42 637 232,66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 окончании реализации подпрограммы 3 будут достигнуты следующие значения индикаторов: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Непосредственные результаты: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Количество библиографических записей в сводном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электронном каталоге библиотек 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области, в том числе включенных в сводный электронный каталог библиотек России, составит записей 46953.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Охват населения библиотечным обслуживанием составит 20,0 тыс. жителей округа.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both"/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/>
      <w:bookmarkStart w:id="42" w:name="Par3008"/>
      <w:r/>
      <w:bookmarkEnd w:id="42"/>
      <w:r>
        <w:rPr>
          <w:rFonts w:eastAsia="Lucida Sans Unicode"/>
          <w:lang w:eastAsia="hi-IN" w:bidi="hi-IN"/>
        </w:rPr>
        <w:t xml:space="preserve">3.3.2. Текстовая часть подпрограммы 3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43" w:name="Par3010"/>
      <w:r/>
      <w:bookmarkEnd w:id="43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3.3.2.1. Характеристика текущего состояния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Подпрограмма 3 направлена на</w:t>
      </w:r>
      <w:r>
        <w:rPr>
          <w:rFonts w:eastAsia="Lucida Sans Unicode"/>
          <w:lang w:eastAsia="hi-IN" w:bidi="hi-IN"/>
        </w:rPr>
        <w:t xml:space="preserve"> сохранение и популяризацию культурного наследия региона, привлечение внимания общества к его изучению, повышение качества государственных и муниципальных услуг, представляемых в отрасли культуры. Сфера подпрограммы 3 охватывает развитие библиотечного дела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Библиотеки сегодня - наиболее многочисленная группа учреждений культуры округа. На начало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сеть общедоступных библиотек состоит из 19 библиотеки, численность сотрудников в них составляет 52 человека, в сельской местности расположено 14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Значительную часть общенационального культурного наследия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</w:t>
      </w:r>
      <w:r>
        <w:rPr>
          <w:rFonts w:eastAsia="Lucida Sans Unicode"/>
          <w:lang w:eastAsia="hi-IN" w:bidi="hi-IN"/>
        </w:rPr>
        <w:t xml:space="preserve">а город Шахунья составляют фонды библиотек, которые являются ценнейшим информационным ресурсом, кроме научной, культурно-исторической и информационной, имеют огромную материальную ценность. Всего документный фонд общедоступных библиотек округа составляет 1</w:t>
      </w:r>
      <w:r>
        <w:rPr>
          <w:rFonts w:eastAsia="Lucida Sans Unicode"/>
          <w:lang w:eastAsia="hi-IN" w:bidi="hi-IN"/>
        </w:rPr>
        <w:t xml:space="preserve">57</w:t>
      </w:r>
      <w:r>
        <w:rPr>
          <w:rFonts w:eastAsia="Lucida Sans Unicode"/>
          <w:lang w:eastAsia="hi-IN" w:bidi="hi-IN"/>
        </w:rPr>
        <w:t xml:space="preserve"> </w:t>
      </w:r>
      <w:r>
        <w:rPr>
          <w:rFonts w:eastAsia="Lucida Sans Unicode"/>
          <w:lang w:eastAsia="hi-IN" w:bidi="hi-IN"/>
        </w:rPr>
        <w:t xml:space="preserve">216</w:t>
      </w:r>
      <w:r>
        <w:rPr>
          <w:rFonts w:eastAsia="Lucida Sans Unicode"/>
          <w:lang w:eastAsia="hi-IN" w:bidi="hi-IN"/>
        </w:rPr>
        <w:t xml:space="preserve"> единиц хранения.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Основная задача библиотек - предоставление накопленных ресурсов в пользование обществу как настоящему, так и будущим поколениям.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Библиотеки ведут активную работу по популяризации лучших произведений отечественной и зарубежной литературы.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Процесс внедрения автоматизированных систем и технологий в библиотеках Нижегородской области, хотя и недостаточно быстро, но развивается.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году 68% библиотек имеет компьютеры; 68% - доступ к информационно-телекоммуникационной сети "Интернет".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проблемами, напрямую влияющими на качественное исполнение библиотеками своего предназначения,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Неудовлетворительная </w:t>
      </w:r>
      <w:r>
        <w:rPr>
          <w:rFonts w:eastAsia="Lucida Sans Unicode"/>
          <w:lang w:eastAsia="hi-IN" w:bidi="hi-IN"/>
        </w:rPr>
        <w:t xml:space="preserve">обновляемость</w:t>
      </w:r>
      <w:r>
        <w:rPr>
          <w:rFonts w:eastAsia="Lucida Sans Unicode"/>
          <w:lang w:eastAsia="hi-IN" w:bidi="hi-IN"/>
        </w:rPr>
        <w:t xml:space="preserve"> и низкое качество комплектования библиотечных фондов.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 нормативам ИФЛА, закрепленным в распоряжении Правительства Российской Федерации от 13.07.2007 г. № 923-р «Об изменении социальных нормативов и норм, одобренных распоряжением Правительства Российской Федерации № 1063-р от 03.07.1996 г.», </w:t>
      </w:r>
      <w:r>
        <w:rPr>
          <w:rFonts w:eastAsia="Lucida Sans Unicode"/>
          <w:lang w:eastAsia="hi-IN" w:bidi="hi-IN"/>
        </w:rPr>
        <w:t xml:space="preserve">за год в публичные библиотеки должно поступать не менее 250 новых книг в расчете на 1 тыс. жителей. По итогам 202</w:t>
      </w:r>
      <w:r>
        <w:rPr>
          <w:rFonts w:eastAsia="Lucida Sans Unicode"/>
          <w:lang w:eastAsia="hi-IN" w:bidi="hi-IN"/>
        </w:rPr>
        <w:t xml:space="preserve">5</w:t>
      </w:r>
      <w:r>
        <w:rPr>
          <w:rFonts w:eastAsia="Lucida Sans Unicode"/>
          <w:lang w:eastAsia="hi-IN" w:bidi="hi-IN"/>
        </w:rPr>
        <w:t xml:space="preserve"> года поступление новой литературы в фонд ЦБС составляет 12</w:t>
      </w:r>
      <w:r>
        <w:rPr>
          <w:rFonts w:eastAsia="Lucida Sans Unicode"/>
          <w:lang w:eastAsia="hi-IN" w:bidi="hi-IN"/>
        </w:rPr>
        <w:t xml:space="preserve">4</w:t>
      </w:r>
      <w:r>
        <w:rPr>
          <w:rFonts w:eastAsia="Lucida Sans Unicode"/>
          <w:lang w:eastAsia="hi-IN" w:bidi="hi-IN"/>
        </w:rPr>
        <w:t xml:space="preserve"> экз. изданий (это меньше норматива ЮНЕСКО на 12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экз.), но </w:t>
      </w:r>
      <w:r>
        <w:rPr>
          <w:rFonts w:eastAsia="Lucida Sans Unicode"/>
          <w:lang w:eastAsia="hi-IN" w:bidi="hi-IN"/>
        </w:rPr>
        <w:t xml:space="preserve">меньше</w:t>
      </w:r>
      <w:r>
        <w:rPr>
          <w:rFonts w:eastAsia="Lucida Sans Unicode"/>
          <w:lang w:eastAsia="hi-IN" w:bidi="hi-IN"/>
        </w:rPr>
        <w:t xml:space="preserve">, чем в 202</w:t>
      </w:r>
      <w:r>
        <w:rPr>
          <w:rFonts w:eastAsia="Lucida Sans Unicode"/>
          <w:lang w:eastAsia="hi-IN" w:bidi="hi-IN"/>
        </w:rPr>
        <w:t xml:space="preserve">4</w:t>
      </w:r>
      <w:r>
        <w:rPr>
          <w:rFonts w:eastAsia="Lucida Sans Unicode"/>
          <w:lang w:eastAsia="hi-IN" w:bidi="hi-IN"/>
        </w:rPr>
        <w:t xml:space="preserve"> г. на </w:t>
      </w:r>
      <w:r>
        <w:rPr>
          <w:rFonts w:eastAsia="Lucida Sans Unicode"/>
          <w:lang w:eastAsia="hi-IN" w:bidi="hi-IN"/>
        </w:rPr>
        <w:t xml:space="preserve">3</w:t>
      </w:r>
      <w:r>
        <w:rPr>
          <w:rFonts w:eastAsia="Lucida Sans Unicode"/>
          <w:lang w:eastAsia="hi-IN" w:bidi="hi-IN"/>
        </w:rPr>
        <w:t xml:space="preserve"> экз. (в 202</w:t>
      </w:r>
      <w:r>
        <w:rPr>
          <w:rFonts w:eastAsia="Lucida Sans Unicode"/>
          <w:lang w:eastAsia="hi-IN" w:bidi="hi-IN"/>
        </w:rPr>
        <w:t xml:space="preserve">4</w:t>
      </w:r>
      <w:r>
        <w:rPr>
          <w:rFonts w:eastAsia="Lucida Sans Unicode"/>
          <w:lang w:eastAsia="hi-IN" w:bidi="hi-IN"/>
        </w:rPr>
        <w:t xml:space="preserve">г. - </w:t>
      </w:r>
      <w:r>
        <w:rPr>
          <w:rFonts w:eastAsia="Lucida Sans Unicode"/>
          <w:lang w:eastAsia="hi-IN" w:bidi="hi-IN"/>
        </w:rPr>
        <w:t xml:space="preserve">127</w:t>
      </w:r>
      <w:r>
        <w:rPr>
          <w:rFonts w:eastAsia="Lucida Sans Unicode"/>
          <w:lang w:eastAsia="hi-IN" w:bidi="hi-IN"/>
        </w:rPr>
        <w:t xml:space="preserve"> экз. изданий, в 202</w:t>
      </w:r>
      <w:r>
        <w:rPr>
          <w:rFonts w:eastAsia="Lucida Sans Unicode"/>
          <w:lang w:eastAsia="hi-IN" w:bidi="hi-IN"/>
        </w:rPr>
        <w:t xml:space="preserve">3</w:t>
      </w:r>
      <w:r>
        <w:rPr>
          <w:rFonts w:eastAsia="Lucida Sans Unicode"/>
          <w:lang w:eastAsia="hi-IN" w:bidi="hi-IN"/>
        </w:rPr>
        <w:t xml:space="preserve">г.  - </w:t>
      </w:r>
      <w:r>
        <w:rPr>
          <w:rFonts w:eastAsia="Lucida Sans Unicode"/>
          <w:lang w:eastAsia="hi-IN" w:bidi="hi-IN"/>
        </w:rPr>
        <w:t xml:space="preserve">98</w:t>
      </w:r>
      <w:r>
        <w:rPr>
          <w:rFonts w:eastAsia="Lucida Sans Unicode"/>
          <w:lang w:eastAsia="hi-IN" w:bidi="hi-IN"/>
        </w:rPr>
        <w:t xml:space="preserve"> </w:t>
      </w:r>
      <w:r>
        <w:rPr>
          <w:rFonts w:eastAsia="Lucida Sans Unicode"/>
          <w:lang w:eastAsia="hi-IN" w:bidi="hi-IN"/>
        </w:rPr>
        <w:t xml:space="preserve">экз</w:t>
      </w:r>
      <w:r>
        <w:rPr>
          <w:rFonts w:eastAsia="Lucida Sans Unicode"/>
          <w:lang w:eastAsia="hi-IN" w:bidi="hi-IN"/>
        </w:rPr>
        <w:t xml:space="preserve">).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Недостаточные темпы информатизации библиотек.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3. Неудовлетворительное состояние материальной базы библиотек.</w:t>
      </w:r>
      <w:r>
        <w:rPr>
          <w:rFonts w:eastAsia="Lucida Sans Unicode"/>
          <w:lang w:eastAsia="hi-IN" w:bidi="hi-IN"/>
        </w:rPr>
      </w:r>
    </w:p>
    <w:p>
      <w:pPr>
        <w:ind w:firstLine="53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приведена в </w:t>
      </w:r>
      <w:hyperlink w:tooltip="#Par365" w:anchor="Par365" w:history="1">
        <w:r>
          <w:rPr>
            <w:rFonts w:eastAsia="Lucida Sans Unicode"/>
            <w:lang w:eastAsia="hi-IN" w:bidi="hi-IN"/>
          </w:rPr>
          <w:t xml:space="preserve">таблице 1</w:t>
        </w:r>
      </w:hyperlink>
      <w:r>
        <w:rPr>
          <w:rFonts w:eastAsia="Lucida Sans Unicode"/>
          <w:lang w:eastAsia="hi-IN" w:bidi="hi-IN"/>
        </w:rPr>
        <w:t xml:space="preserve"> "Перечень основных мероприятий муниципальной программы".</w:t>
      </w:r>
      <w:bookmarkStart w:id="44" w:name="Par3034"/>
      <w:r/>
      <w:bookmarkEnd w:id="44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45" w:name="Par3046"/>
      <w:r/>
      <w:bookmarkStart w:id="46" w:name="Par3054"/>
      <w:r/>
      <w:bookmarkEnd w:id="45"/>
      <w:r/>
      <w:bookmarkEnd w:id="46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3.3.2.2. Цели, задачи подпрограммы 3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подпрограммы 3 является сохранение культурного и исторического наследия, расширение доступа населения к культурным ценностям и информационным ресурсам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Достижение данной цели потребует решения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Повышение доступности и качества библиотечных услуг.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Оценка результатов реализации подпрограммы 3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подпрограммы 3 являются: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качества и доступности услуг библиотек;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улучшение укомплектованности библиотечных фондов;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сохранности и эффективности использования библиотечных фондов;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оптимизация и модернизация бюджетной сети библиотек.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47" w:name="Par3072"/>
      <w:r/>
      <w:bookmarkEnd w:id="47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3.3.2.3. Сроки и этапы реализации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подпрограммы 3 предусмотрено на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- 202</w:t>
      </w:r>
      <w:r>
        <w:rPr>
          <w:rFonts w:eastAsia="Lucida Sans Unicode"/>
          <w:lang w:eastAsia="hi-IN" w:bidi="hi-IN"/>
        </w:rPr>
        <w:t xml:space="preserve">8</w:t>
      </w:r>
      <w:r>
        <w:rPr>
          <w:rFonts w:eastAsia="Lucida Sans Unicode"/>
          <w:lang w:eastAsia="hi-IN" w:bidi="hi-IN"/>
        </w:rPr>
        <w:t xml:space="preserve"> годы. Подпрограмма 3 реализуется в один этап.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48" w:name="Par3076"/>
      <w:r/>
      <w:bookmarkEnd w:id="48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3.3.2.4. Перечень основных мероприятий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  <w:outlineLvl w:val="5"/>
      </w:pPr>
      <w:r/>
      <w:bookmarkStart w:id="49" w:name="Par3080"/>
      <w:r/>
      <w:bookmarkEnd w:id="49"/>
      <w:r>
        <w:rPr>
          <w:rFonts w:eastAsia="Lucida Sans Unicode"/>
          <w:lang w:eastAsia="hi-IN" w:bidi="hi-IN"/>
        </w:rPr>
        <w:t xml:space="preserve">Развитие библиотечного дела включает: оказание муниципальных услуг (выполнение работ) в области библиотечного дела; обеспечение деятельности муниципальных библиотек, находящихся в ведении администрации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области. Это мероприятие предусматривает: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организацию и осуществление библиотечного, информационного и справочно-библиографического обслуживания пользователей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развитие публичных центров правовой, деловой и социально значимой информации;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целенаправленное наполнение корпоративного регионального электронного библиотечного каталога и сводного электронного каталога библиотек России;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сохранение библиотечного фонда, организация и развитее системы консервации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объемов комплектования книжных фондов муниципальных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перевод в электронный вид библиотечных фондов, обеспечение доступа населения к ним с использованием информационно-телекоммуникационной сети «Интернет»;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страховых фондов электронных библиотечных ресурсов, обеспечение сохранности электронных документов, хранящихся в библиотеках;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информационной и библиотечной культуры подрастающего поколения;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пропаганду детского и юношеского чтения, включая проведение общенациональных и региональных программ ежегодных </w:t>
      </w:r>
      <w:r>
        <w:rPr>
          <w:rFonts w:eastAsia="Lucida Sans Unicode"/>
          <w:lang w:eastAsia="hi-IN" w:bidi="hi-IN"/>
        </w:rPr>
        <w:t xml:space="preserve">книжно</w:t>
      </w:r>
      <w:r>
        <w:rPr>
          <w:rFonts w:eastAsia="Lucida Sans Unicode"/>
          <w:lang w:eastAsia="hi-IN" w:bidi="hi-IN"/>
        </w:rPr>
        <w:t xml:space="preserve">-читательских кампаний и акций, которые направлены на поддержание престижа чтения и его общественной значимости с участием библиотек, школ, редакций СМИ, предприятий по распространению печатных изданий;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финансово-хозяйственной самостоятельности библиотек за счет реализации </w:t>
      </w:r>
      <w:r>
        <w:rPr>
          <w:rFonts w:eastAsia="Lucida Sans Unicode"/>
          <w:lang w:eastAsia="hi-IN" w:bidi="hi-IN"/>
        </w:rPr>
        <w:t xml:space="preserve">новых принципов финансирования (на основе муниципальных заданий);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профессиональную переподготовку и повышение квалификации библиотечных работников;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научное и методическое обеспечение развития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информатизацию библиотечной 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осуществление других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реализации основного мероприятия станут: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единого национального собрания полных текстов электронных документов, свободный доступ к которому осуществляется через сайт НГОУНБ в информационно-телекоммуникационной сети «Интернет»;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повышение уровня комплектования книжных фондов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рост востребованности услуг библиотек у населения;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повышение качества и разнообразия библиотечных услуг;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доступности правовой, деловой и социально значимой информации, электронных ресурсов библиотек;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использования бюджетных средств, направляемых на библиотечное дело.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/>
      <w:bookmarkStart w:id="50" w:name="Par3108"/>
      <w:r/>
      <w:bookmarkEnd w:id="50"/>
      <w:r>
        <w:rPr>
          <w:rFonts w:eastAsia="Lucida Sans Unicode"/>
          <w:lang w:eastAsia="hi-IN" w:bidi="hi-IN"/>
        </w:rPr>
        <w:t xml:space="preserve">-   осуществление других мероприятий.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51" w:name="Par3150"/>
      <w:r/>
      <w:bookmarkEnd w:id="51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3.3.2.5. Индикаторы достижения цели и непосредственные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результаты реализации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оценки достижения цели и решения задач подпрограммы 3 предусмотрены следующие индикаторы реализации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Количество библиографических записей в сводном электронном каталоге библиотек Нижегородской области, в том числе включенных в сводный электронный каталог библиотек России, составит 46953</w:t>
      </w:r>
      <w:r>
        <w:rPr>
          <w:rFonts w:eastAsia="Lucida Sans Unicode"/>
          <w:sz w:val="20"/>
          <w:szCs w:val="20"/>
          <w:lang w:eastAsia="hi-IN" w:bidi="hi-IN"/>
        </w:rPr>
        <w:t xml:space="preserve"> </w:t>
      </w:r>
      <w:r>
        <w:rPr>
          <w:rFonts w:eastAsia="Lucida Sans Unicode"/>
          <w:lang w:eastAsia="hi-IN" w:bidi="hi-IN"/>
        </w:rPr>
        <w:t xml:space="preserve">записей.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Охват населения библиотечным обслуживанием составит 20,0 тыс. жителей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 3, запланированные по годам, приведены в </w:t>
      </w:r>
      <w:hyperlink w:tooltip="#Par817" w:anchor="Par817" w:history="1">
        <w:r>
          <w:rPr>
            <w:rFonts w:eastAsia="Lucida Sans Unicode"/>
            <w:lang w:eastAsia="hi-IN" w:bidi="hi-IN"/>
          </w:rPr>
          <w:t xml:space="preserve"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52" w:name="Par3188"/>
      <w:r/>
      <w:bookmarkEnd w:id="52"/>
      <w:r>
        <w:rPr>
          <w:rFonts w:eastAsia="Lucida Sans Unicode"/>
          <w:lang w:eastAsia="hi-IN" w:bidi="hi-IN"/>
        </w:rPr>
        <w:t xml:space="preserve">3.3.2.6. Обоснование объема финансовых ресурсов.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3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приведено в </w:t>
      </w:r>
      <w:hyperlink w:tooltip="#Par1286" w:anchor="Par1286" w:history="1">
        <w:r>
          <w:rPr>
            <w:rFonts w:eastAsia="Lucida Sans Unicode"/>
            <w:lang w:eastAsia="hi-IN" w:bidi="hi-IN"/>
          </w:rPr>
          <w:t xml:space="preserve">таблице 3</w:t>
        </w:r>
      </w:hyperlink>
      <w:r>
        <w:rPr>
          <w:rFonts w:eastAsia="Lucida Sans Unicode"/>
          <w:lang w:eastAsia="hi-IN" w:bidi="hi-IN"/>
        </w:rPr>
        <w:t xml:space="preserve"> «Ресурсное обеспечение реализации муниципальной программы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53" w:name="Par3192"/>
      <w:r/>
      <w:bookmarkEnd w:id="53"/>
      <w:r>
        <w:rPr>
          <w:rFonts w:eastAsia="Lucida Sans Unicode"/>
          <w:lang w:eastAsia="hi-IN" w:bidi="hi-IN"/>
        </w:rPr>
        <w:t xml:space="preserve">3.3.2.7. Прогнозная оценка расходов на реализацию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подпрограммы 3 за счет всех источников.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3 за счет всех источников приведена в </w:t>
      </w:r>
      <w:hyperlink w:tooltip="#Par1400" w:anchor="Par1400" w:history="1">
        <w:r>
          <w:rPr>
            <w:rFonts w:eastAsia="Lucida Sans Unicode"/>
            <w:lang w:eastAsia="hi-IN" w:bidi="hi-IN"/>
          </w:rPr>
          <w:t xml:space="preserve"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540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/>
      <w:bookmarkStart w:id="54" w:name="Par3197"/>
      <w:r/>
      <w:bookmarkEnd w:id="54"/>
      <w:r>
        <w:rPr>
          <w:rFonts w:eastAsia="Lucida Sans Unicode"/>
          <w:lang w:eastAsia="hi-IN" w:bidi="hi-IN"/>
        </w:rPr>
        <w:t xml:space="preserve">3.3.2.8. Анализ рисков реализации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Важное значение для успешной реализации подпрограммы 3 имеет прогнозирование возможных рисков, связанных с достижением основной цели, решением задач подпрограммы 3,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3 могут быть выделены следующие риски ее реализации.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55" w:name="Par3202"/>
      <w:r/>
      <w:bookmarkEnd w:id="55"/>
      <w:r>
        <w:rPr>
          <w:rFonts w:eastAsia="Lucida Sans Unicode"/>
          <w:lang w:eastAsia="hi-IN" w:bidi="hi-IN"/>
        </w:rPr>
        <w:t xml:space="preserve">Правовые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Правовые риски связаны с изменением законодательства Нижегородской области, длительностью формирования нормативной правовой базы, необходимой для эффективной </w:t>
      </w:r>
      <w:r>
        <w:rPr>
          <w:rFonts w:eastAsia="Lucida Sans Unicode"/>
          <w:lang w:eastAsia="hi-IN" w:bidi="hi-IN"/>
        </w:rPr>
        <w:t xml:space="preserve">реализации подпрограммы 3. Это может привести к существенному увеличению планируемых сроков или изменению условий реализации мероприятий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минимизации воздействия данной группы рисков в рамках реализации подпрограммы 3 планируется: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области в сфере культуры.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56" w:name="Par3209"/>
      <w:r/>
      <w:bookmarkEnd w:id="56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Финансовые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lang w:eastAsia="hi-IN" w:bidi="hi-IN"/>
        </w:rPr>
        <w:t xml:space="preserve">секвестированием</w:t>
      </w:r>
      <w:r>
        <w:rPr>
          <w:rFonts w:eastAsia="Lucida Sans Unicode"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 3, в зависимости от достигнутых результатов;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57" w:name="Par3217"/>
      <w:r/>
      <w:bookmarkEnd w:id="57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Макроэкономические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связанны с возможностями ухудшения внутренней и внешней конъюнктуры, снижением темпов роста национальной экономики и уро</w:t>
      </w:r>
      <w:r>
        <w:rPr>
          <w:rFonts w:eastAsia="Lucida Sans Unicode"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</w:t>
      </w:r>
      <w:r>
        <w:rPr>
          <w:rFonts w:eastAsia="Lucida Sans Unicode"/>
          <w:lang w:eastAsia="hi-IN" w:bidi="hi-IN"/>
        </w:rPr>
        <w:t xml:space="preserve">риятий подпрограммы 3.Снижение данных рисков предусматривается в рамках мероприятий подпрограммы 3,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/>
      <w:bookmarkStart w:id="58" w:name="Par3223"/>
      <w:r/>
      <w:bookmarkEnd w:id="58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Административные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с не</w:t>
      </w:r>
      <w:r>
        <w:rPr>
          <w:rFonts w:eastAsia="Lucida Sans Unicode"/>
          <w:lang w:eastAsia="hi-IN" w:bidi="hi-IN"/>
        </w:rPr>
        <w:t xml:space="preserve">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</w:t>
      </w:r>
      <w:r>
        <w:rPr>
          <w:rFonts w:eastAsia="Lucida Sans Unicode"/>
          <w:lang w:eastAsia="hi-IN" w:bidi="hi-IN"/>
        </w:rPr>
        <w:t xml:space="preserve">недостижение</w:t>
      </w:r>
      <w:r>
        <w:rPr>
          <w:rFonts w:eastAsia="Lucida Sans Unicode"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эффективной системы управления реализацией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реализации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регулярная публикация отчетов о ходе реализации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взаимодействия участников реализации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мониторингов реализации подпрограммы 3;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подпрограммы 3.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Реализация перечисленных мер предусмотрена в рамках реализации подпрограммы 3.</w:t>
      </w:r>
      <w:bookmarkStart w:id="59" w:name="Par3236"/>
      <w:r/>
      <w:bookmarkEnd w:id="59"/>
      <w:r/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влияния данной группы рисков предполагается посредством обеспечения </w:t>
      </w:r>
      <w:r>
        <w:rPr>
          <w:rFonts w:eastAsia="Lucida Sans Unicode"/>
          <w:lang w:eastAsia="hi-IN" w:bidi="hi-IN"/>
        </w:rPr>
        <w:t xml:space="preserve">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2"/>
      </w:pPr>
      <w:r>
        <w:rPr>
          <w:rFonts w:eastAsia="Lucida Sans Unicode"/>
          <w:lang w:eastAsia="hi-IN" w:bidi="hi-IN"/>
        </w:rPr>
        <w:t xml:space="preserve">3.4. Подпрограмма 4 «Развитие музейного дела» (далее - подпрограмма 4)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3.4.1. Паспорт подпрограммы 4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sz w:val="20"/>
          <w:szCs w:val="20"/>
          <w:lang w:eastAsia="hi-IN" w:bidi="hi-IN"/>
        </w:rPr>
        <w:outlineLvl w:val="3"/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tbl>
      <w:tblPr>
        <w:tblW w:w="10206" w:type="dxa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 (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Муниципальное бюджетное учреждение культуры «Народный фольклорно-этнографический музей»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культурного и исторического наследия, расширение доступа населения к культурным ценностям и информации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Повышение доступности качества музейных услуг.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4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4 реализуется в течение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- 202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4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4 за счет средств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местного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4 предполагает финансирование за счет средств бюджета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в сумме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–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27 844 059,00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9 334 859,00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 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254 600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,00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 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 254 600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,00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 окончании реализации подпрограммы 4 будут достигнуты следующие значения индикаторов: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Увеличение доли представленных зрителю (во всех форматах) музейных предметов в общем количестве музейных предметов основного фонда муниципальных музеев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 город Шахунья Нижегородской области, % – 33,6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Посещаемость муниципальных музеев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области, посещений на одного жителя в год, ед. – 1,0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Непосредственные результаты: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 Количество музейных предметов, представленных в открытом показе, составит 13803 единицы хранения.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Посещаемость муниципальных музеев составит 23,1 тыс. человек.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widowControl w:val="off"/>
        <w:rPr>
          <w:rFonts w:eastAsia="Lucida Sans Unicode"/>
          <w:sz w:val="20"/>
          <w:szCs w:val="20"/>
          <w:lang w:eastAsia="hi-IN" w:bidi="hi-IN"/>
        </w:rPr>
        <w:outlineLvl w:val="3"/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3.4.2. Текстовая часть подпрограммы 4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3.4.2.1. Характеристика текущего состояния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Подпрограмма 4 направлена</w:t>
      </w:r>
      <w:r>
        <w:rPr>
          <w:rFonts w:eastAsia="Lucida Sans Unicode"/>
          <w:lang w:eastAsia="hi-IN" w:bidi="hi-IN"/>
        </w:rPr>
        <w:t xml:space="preserve"> на сохранение и популяризацию культурного наследия региона, привлечение внимания общества к его изучению, повышение качества государственных и муниципальных услуг, представляемых в отрасли культуры. Сфера подпрограммы 4 охватывает развитие музейного дела.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Особое место в общественной жизни округа занимают </w:t>
      </w:r>
      <w:r>
        <w:rPr>
          <w:rFonts w:eastAsia="Lucida Sans Unicode"/>
          <w:bCs/>
          <w:lang w:eastAsia="hi-IN" w:bidi="hi-IN"/>
        </w:rPr>
        <w:t xml:space="preserve">музеи,</w:t>
      </w:r>
      <w:r>
        <w:rPr>
          <w:rFonts w:eastAsia="Lucida Sans Unicode"/>
          <w:lang w:eastAsia="hi-IN" w:bidi="hi-IN"/>
        </w:rPr>
        <w:t xml:space="preserve"> являясь одн</w:t>
      </w:r>
      <w:r>
        <w:rPr>
          <w:rFonts w:eastAsia="Lucida Sans Unicode"/>
          <w:lang w:eastAsia="hi-IN" w:bidi="hi-IN"/>
        </w:rPr>
        <w:t xml:space="preserve">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образовательной организации, центра организации досуга и места проведения различного рода общественных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начало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в округе действует 2 музея, о востребованности и качестве работы музеев свидетельствуют следующие факты: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рост посещаемости;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организация экскурсий;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количества выставок.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Музейный фонд составляет 13,8 тыс. единиц, в том числе основной фонд – 8,1 тыс. единиц.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настоящее время существует несколько блоков взаимосвязанных проблем в деятельности музеев.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2. Замедленные темпы перевода в электронный вид музейных фондов из-за отсутствия необходимого программного обеспечения.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3.4.2.2. Цели, задачи подпрограммы 4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подпрограммы 4 является сохранение культурного и исторического наследия, </w:t>
      </w:r>
      <w:r>
        <w:rPr>
          <w:rFonts w:eastAsia="Lucida Sans Unicode"/>
          <w:lang w:eastAsia="hi-IN" w:bidi="hi-IN"/>
        </w:rPr>
        <w:t xml:space="preserve">расширение доступа населения к культурным ценностям и информационным ресурсам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Достижение данной цели потребует решения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Повышение доступности и качества музейных услуг.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Оценка результатов реализации подпрограммы 4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подпрограммы 4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качества и доступности услуг музеев;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улучшение укомплектованности музейных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сохранности и эффективности использования музейных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оптимизация и модернизация бюджетной сети музеев.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3.4.2.3. Сроки и этапы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подпрограммы 4 предусмотрено на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– 202</w:t>
      </w:r>
      <w:r>
        <w:rPr>
          <w:rFonts w:eastAsia="Lucida Sans Unicode"/>
          <w:lang w:eastAsia="hi-IN" w:bidi="hi-IN"/>
        </w:rPr>
        <w:t xml:space="preserve">8</w:t>
      </w:r>
      <w:r>
        <w:rPr>
          <w:rFonts w:eastAsia="Lucida Sans Unicode"/>
          <w:lang w:eastAsia="hi-IN" w:bidi="hi-IN"/>
        </w:rPr>
        <w:t xml:space="preserve"> годы. Подпрограмма 4 реализуется в один этап.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3.4.2.4. Перечень основных мероприятий подпрограммы 4 </w:t>
      </w:r>
      <w:r>
        <w:rPr>
          <w:rFonts w:eastAsia="Lucida Sans Unicode"/>
          <w:lang w:eastAsia="hi-IN" w:bidi="hi-IN"/>
        </w:rPr>
      </w:r>
    </w:p>
    <w:p>
      <w:pPr>
        <w:ind w:firstLine="709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Развитие музейного дела включает оказание муниципальных услуг (выполнение работ) и обеспечение деятельности муниципальных музеев, находящихся в ведении администрации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Данное основное мероприятие предусматривает: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и ведени</w:t>
      </w:r>
      <w:r>
        <w:rPr>
          <w:rFonts w:eastAsia="Lucida Sans Unicode"/>
          <w:lang w:eastAsia="hi-IN" w:bidi="hi-IN"/>
        </w:rPr>
        <w:t xml:space="preserve">е единой региональной базы данных о музейных предметах и коллекциях, что позволит осуществлять эффективный контроль за их учетом и хранением, расширит условия доступа граждан к культурным ценностям, создаст благоприятные условия для научного использования;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сохранности музейного фонда, в том числе реставрацию и консервацию музейных предметов;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пополнение музейных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и поддержание функционирования виртуальных музеев;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разработку и внедрение систем охранной и учетной маркировки музейных предметов, а также хранения страховых электронных копий недвижимых объектов культурного наследия;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укрепление материально-технической базы музеев, в том числе обеспечение современным оборудованием для хранения и использования музейных фондов, осуществления их функций, а также безопасного и комфортного пребывания посетителей;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информатизацию музейного дела;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финансово-хозяйственной самостоятельности музеев за счет реализации новых принципов финансирования (на основе муниципальных заданий);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профессиональную переподготовку и повышение квалификации музейных работников;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научное и методическое обеспечение деятельности музеев;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музейных услуг и использование бюджетных средств на обеспечение деятельности музеев;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осуществление других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реализации основного мероприятия станут: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улучшение сохранности музейных фондов;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повышение качества и доступности музейных услуг;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расширение разнообразия музейных услуг и форм музейной 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  рост востребованности музеев у населения;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использования бюджетных средств, направляемых на музейное дело.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4 приведена в </w:t>
      </w:r>
      <w:hyperlink w:tooltip="#Par365" w:anchor="Par365" w:history="1">
        <w:r>
          <w:rPr>
            <w:rFonts w:eastAsia="Lucida Sans Unicode"/>
            <w:lang w:eastAsia="hi-IN" w:bidi="hi-IN"/>
          </w:rPr>
          <w:t xml:space="preserve"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br w:type="page" w:clear="all"/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3.4.2.5. Индикаторы достижения цели и непосредственные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результаты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оценки достижения цели и решения задач подпрограммы 4 предусмотрены следующие индикаторы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Количество музейных предметов, представленных в открытом показе, составит 13803 единицы хранения.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5. Посещаемость государственных и муниципальных музеев составит 23,1 тыс. человек.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 4, запланированные по годам, приведены в </w:t>
      </w:r>
      <w:hyperlink w:tooltip="#Par817" w:anchor="Par817" w:history="1">
        <w:r>
          <w:rPr>
            <w:rFonts w:eastAsia="Lucida Sans Unicode"/>
            <w:lang w:eastAsia="hi-IN" w:bidi="hi-IN"/>
          </w:rPr>
          <w:t xml:space="preserve"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3.4.2.6. Обоснование объема финансовых ресурсов.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4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приведено в </w:t>
      </w:r>
      <w:hyperlink w:tooltip="#Par1286" w:anchor="Par1286" w:history="1">
        <w:r>
          <w:rPr>
            <w:rFonts w:eastAsia="Lucida Sans Unicode"/>
            <w:lang w:eastAsia="hi-IN" w:bidi="hi-IN"/>
          </w:rPr>
          <w:t xml:space="preserve">таблице 3</w:t>
        </w:r>
      </w:hyperlink>
      <w:r>
        <w:rPr>
          <w:rFonts w:eastAsia="Lucida Sans Unicode"/>
          <w:lang w:eastAsia="hi-IN" w:bidi="hi-IN"/>
        </w:rPr>
        <w:t xml:space="preserve"> «Ресурсное обеспечение реализации муниципальной программы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3.4.2.7. Прогнозная оценка расходов на реализацию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подпрограммы 4 за счет всех источников.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4 за счет всех источников приведена в </w:t>
      </w:r>
      <w:hyperlink w:tooltip="#Par1400" w:anchor="Par1400" w:history="1">
        <w:r>
          <w:rPr>
            <w:rFonts w:eastAsia="Lucida Sans Unicode"/>
            <w:lang w:eastAsia="hi-IN" w:bidi="hi-IN"/>
          </w:rPr>
          <w:t xml:space="preserve"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3.4.2.8. Анализ рисков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Важное значение для успешной реализации подпрограммы 4 имеет прогнозирование возможных рисков, связанных с достижением основной цели, решением задач подпрограммы 4,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4 могут быть выделены следующие риски ее реализации.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Правовые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Правовые риски связаны с изменением законодательства Н</w:t>
      </w:r>
      <w:r>
        <w:rPr>
          <w:rFonts w:eastAsia="Lucida Sans Unicode"/>
          <w:lang w:eastAsia="hi-IN" w:bidi="hi-IN"/>
        </w:rPr>
        <w:t xml:space="preserve">ижегородской области, длительностью формирования нормативной правовой базы, необходимой для эффективной реализации подпрограммы 4. Это может привести к существенному увеличению планируемых сроков или изменению условий реализации мероприятий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минимизации воздействия данной группы рисков в рамках реализации подпрограммы 4 планируется: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области в сфере культуры.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Финансовые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lang w:eastAsia="hi-IN" w:bidi="hi-IN"/>
        </w:rPr>
        <w:t xml:space="preserve">секвестированием</w:t>
      </w:r>
      <w:r>
        <w:rPr>
          <w:rFonts w:eastAsia="Lucida Sans Unicode"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 4, в зависимости от достигнутых результатов;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Макроэкономические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связанны с возможностями ухудшения внутренней и внешней конъюнктуры, снижением темпов роста национальной экономики и уро</w:t>
      </w:r>
      <w:r>
        <w:rPr>
          <w:rFonts w:eastAsia="Lucida Sans Unicode"/>
          <w:lang w:eastAsia="hi-IN" w:bidi="hi-IN"/>
        </w:rPr>
        <w:t xml:space="preserve">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</w:t>
      </w:r>
      <w:r>
        <w:rPr>
          <w:rFonts w:eastAsia="Lucida Sans Unicode"/>
          <w:lang w:eastAsia="hi-IN" w:bidi="hi-IN"/>
        </w:rPr>
        <w:t xml:space="preserve">иятий подпрограммы 3. Снижение данных рисков предусматривается в рамках мероприятий подпрограммы 3,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Административные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с не</w:t>
      </w:r>
      <w:r>
        <w:rPr>
          <w:rFonts w:eastAsia="Lucida Sans Unicode"/>
          <w:lang w:eastAsia="hi-IN" w:bidi="hi-IN"/>
        </w:rPr>
        <w:t xml:space="preserve">эффективным управлением подпрограммой 4,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</w:t>
      </w:r>
      <w:r>
        <w:rPr>
          <w:rFonts w:eastAsia="Lucida Sans Unicode"/>
          <w:lang w:eastAsia="hi-IN" w:bidi="hi-IN"/>
        </w:rPr>
        <w:t xml:space="preserve">недостижение</w:t>
      </w:r>
      <w:r>
        <w:rPr>
          <w:rFonts w:eastAsia="Lucida Sans Unicode"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эффективной системы управления реализацией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реализации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регулярная публикация отчетов о ходе реализации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взаимодействия участников реализации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мониторингов реализации подпрограммы 4;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подпрограммы 4.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Реализация перечисленных мер предусмотрена в рамках реализации подпрограммы 4.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>
        <w:rPr>
          <w:rFonts w:eastAsia="Lucida Sans Unicode"/>
          <w:bCs/>
          <w:lang w:eastAsia="hi-IN" w:bidi="hi-IN"/>
        </w:rPr>
        <w:t xml:space="preserve">3.5. Подпрограмма «Развитие культурно-досуговой деятельности» (далее - подпрограмма 5)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3.5.1. Паспорт подпрограммы 5</w:t>
      </w:r>
      <w:r>
        <w:rPr>
          <w:rFonts w:eastAsia="Lucida Sans Unicode"/>
          <w:lang w:eastAsia="hi-IN" w:bidi="hi-IN"/>
        </w:rPr>
      </w:r>
    </w:p>
    <w:tbl>
      <w:tblPr>
        <w:tblW w:w="998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7"/>
        <w:gridCol w:w="793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 (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автономное учреждение культуры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«Централизованная клубная система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округа город Шахунья Нижегородской области»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Сохранение культурного и исторического наследия, расширение доступа населения к культурным ценностям и информации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Повышение доступности и качества услуг по развитию самодеятельного творчества населения, организации содержательного досуга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5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5 реализуется в течение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- 202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5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5 за счет средств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5 предполагает финансирование за счет средств бюджета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в сумме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–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170 576 521,19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60 933 721,19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54 821 400,00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54 821 400,00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 окончании реализации подпрограммы 5 будут достигнуты следующие значения индикаторов: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Индикаторы достижения цели: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1. Охват населения культурно-массовыми мероприятиями на 10 тыс. человек - 1200.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2. Количество проведенных культурно-массовых мероприятий в год составит – 3200.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  <w:t xml:space="preserve">3.5.2. Текстовая часть подпрограммы 5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3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3.5.2.1 Характеристика текущего состояния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Подпрограмма 5 направлена на сохранение и популяризацию культурного наследия регион</w:t>
      </w:r>
      <w:r>
        <w:rPr>
          <w:rFonts w:eastAsia="Lucida Sans Unicode"/>
          <w:lang w:eastAsia="hi-IN" w:bidi="hi-IN"/>
        </w:rPr>
        <w:t xml:space="preserve">а, привлечение внимания общества к его изучению, повышение качества государственных и муниципальных услуг, представляемых в отрасли культуры. Сфера подпрограммы 5 охватывает развитие самодеятельного творчества населения, организации содержательного досуга.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Сеть </w:t>
      </w:r>
      <w:r>
        <w:rPr>
          <w:rFonts w:eastAsia="Lucida Sans Unicode"/>
          <w:bCs/>
          <w:lang w:eastAsia="hi-IN" w:bidi="hi-IN"/>
        </w:rPr>
        <w:t xml:space="preserve">культурно-досуговых учреждений</w:t>
      </w:r>
      <w:r>
        <w:rPr>
          <w:rFonts w:eastAsia="Lucida Sans Unicode"/>
          <w:lang w:eastAsia="hi-IN" w:bidi="hi-IN"/>
        </w:rPr>
        <w:t xml:space="preserve"> клубного типа по состоянию на 1 января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составляет 18 единиц, численность работников составляет 67 человек. 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Необъемлемой частью учреждений культуры клубного типа являются клубные формирования, деятельность которых - один из основных показателей работы клубов. В округе работают 235 клубных формирований с числом участников 3188 человек.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жанрах самодеятельного художественного творчества все также самым востребованным остаются: хореогра</w:t>
      </w:r>
      <w:r>
        <w:rPr>
          <w:rFonts w:eastAsia="Lucida Sans Unicode"/>
          <w:lang w:eastAsia="hi-IN" w:bidi="hi-IN"/>
        </w:rPr>
        <w:t xml:space="preserve">фия, декоративно-прикладное, театральное, вокально-хоровое, которые входят в состав прочих клубных формирований самодеятельного художественного творчества (это отдельные солисты-исполнители, вокально-инструментальные ансамбли, вокальные группы и ансамбли).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На 1 января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года в культурно-досуговых учреждениях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работают 11 творческих коллективов с числом участников 372, имеющих почетную категорию «народный» (образцовый) самодеятельный коллектив Нижегородской области».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Продолжают свою активную работу и клубные любительские объединения. Сеть клубов по интересам на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год составляет 84 с числом участников 1587. По-прежнему самыми массовыми и посещаемыми остаются спортивно-оздоровительные, художественные и женские клубы.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3.5.2.2. Цели, задачи подпрограммы 5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Целью подпрограммы 5 является сохранение культурного и исторического наследия, расширение доступа населения к культурным ценностям и информационным ресурсам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Достижение данной цели потребует решения следующих задач: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1. Повышение доступности и качества услуг по развитию самодеятельного творчества населения, организации содержательного досуга.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Оценка результатов реализации подпрограммы 5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подпрограммы 5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высокий уровень качества и доступности услуг культурно-досуговых учреждений;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оптимизация и модернизация бюджетной сети культурно-досуговых учреждений.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3.5.2.3. Сроки и этапы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Действие подпрограммы 5 предусмотрено на 202</w:t>
      </w:r>
      <w:r>
        <w:rPr>
          <w:rFonts w:eastAsia="Lucida Sans Unicode"/>
          <w:lang w:eastAsia="hi-IN" w:bidi="hi-IN"/>
        </w:rPr>
        <w:t xml:space="preserve">6</w:t>
      </w:r>
      <w:r>
        <w:rPr>
          <w:rFonts w:eastAsia="Lucida Sans Unicode"/>
          <w:lang w:eastAsia="hi-IN" w:bidi="hi-IN"/>
        </w:rPr>
        <w:t xml:space="preserve"> - 202</w:t>
      </w:r>
      <w:r>
        <w:rPr>
          <w:rFonts w:eastAsia="Lucida Sans Unicode"/>
          <w:lang w:eastAsia="hi-IN" w:bidi="hi-IN"/>
        </w:rPr>
        <w:t xml:space="preserve">8</w:t>
      </w:r>
      <w:r>
        <w:rPr>
          <w:rFonts w:eastAsia="Lucida Sans Unicode"/>
          <w:lang w:eastAsia="hi-IN" w:bidi="hi-IN"/>
        </w:rPr>
        <w:t xml:space="preserve"> годы. Подпрограмма 5 реализуется в один этап.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3.5.2.4. Перечень основных мероприятий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5 будут проведены следующие мероприятия: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Развитие самодеятельного художественного творчества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Выполнение данного основного мероприятия включает оказание муниципальных услуг (выполнение работ) и обеспечение деятельности клубных учреждений, находящегося в ведении администрации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город Шахунья Нижегородской области.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Данное основное мероприятие предусматривает: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активную поддержку самодеятельного художественного творчества развитие и поддержку выставочной 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обеспечение финансово-хозяйственной самостоятельности клубных учреждений за счет реализации новых принципов финансирования (на основе муниципальных заданий);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профессиональную переподготовку и повышение квалификации работников культурно-досуговых учреждений;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методическое обеспечение деятельности культурно-досуговых учреждений;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осуществление других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Результатами реализации основного мероприятия станут: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увеличение количества культурно-массовых мероприятий и участников художественной самодеятельности;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качества и доступности услуг культурно-досуговых учреждений;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расширение разнообразия услуг и форм культурно-досуговой деятельности.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Информация об основных мероприятиях подпрограммы 5 приведена в </w:t>
      </w:r>
      <w:hyperlink w:tooltip="#Par365" w:anchor="Par365" w:history="1">
        <w:r>
          <w:rPr>
            <w:rFonts w:eastAsia="Lucida Sans Unicode"/>
            <w:lang w:eastAsia="hi-IN" w:bidi="hi-IN"/>
          </w:rPr>
          <w:t xml:space="preserve">таблице 1</w:t>
        </w:r>
      </w:hyperlink>
      <w:r>
        <w:rPr>
          <w:rFonts w:eastAsia="Lucida Sans Unicode"/>
          <w:lang w:eastAsia="hi-IN" w:bidi="hi-IN"/>
        </w:rPr>
        <w:t xml:space="preserve"> «Перечень основных мероприятий муниципальной программы»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3.5.2.5. Индикаторы достижения цели и непосредственные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результаты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оценки достижения цели и решения задач подпрограммы 5 предусмотрены следующие индикаторы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Количество проведенных культурно-массовых мероприятий в год составит 2850.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Значения индикаторов достижения цели и непосредственных результатов реализации подпрограммы 5, запланированные по годам, приведены в </w:t>
      </w:r>
      <w:hyperlink w:tooltip="#Par817" w:anchor="Par817" w:history="1">
        <w:r>
          <w:rPr>
            <w:rFonts w:eastAsia="Lucida Sans Unicode"/>
            <w:lang w:eastAsia="hi-IN" w:bidi="hi-IN"/>
          </w:rPr>
          <w:t xml:space="preserve">таблице 2</w:t>
        </w:r>
      </w:hyperlink>
      <w:r>
        <w:rPr>
          <w:rFonts w:eastAsia="Lucida Sans Unicode"/>
          <w:lang w:eastAsia="hi-IN" w:bidi="hi-IN"/>
        </w:rPr>
        <w:t xml:space="preserve"> «Сведения об индикаторах и непосредственных результатах»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3.5.2.6. Обоснование объема финансовых ресурсов.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Ресурсное обеспечение реализации подпрограммы 5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 приведено в </w:t>
      </w:r>
      <w:hyperlink w:tooltip="#Par1286" w:anchor="Par1286" w:history="1">
        <w:r>
          <w:rPr>
            <w:rFonts w:eastAsia="Lucida Sans Unicode"/>
            <w:lang w:eastAsia="hi-IN" w:bidi="hi-IN"/>
          </w:rPr>
          <w:t xml:space="preserve">таблице </w:t>
        </w:r>
      </w:hyperlink>
      <w:r>
        <w:rPr>
          <w:rFonts w:eastAsia="Lucida Sans Unicode"/>
          <w:lang w:eastAsia="hi-IN" w:bidi="hi-IN"/>
        </w:rPr>
        <w:t xml:space="preserve">5 «Ресурсное обеспечение реализации муниципальной программы за счет средств бюджета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Lucida Sans Unicode"/>
          <w:lang w:eastAsia="hi-IN" w:bidi="hi-IN"/>
        </w:rPr>
        <w:t xml:space="preserve"> округа»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3.5.2.7. Прогнозная оценка расходов на реализацию подпрограммы 5 за счет всех источников.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Прогнозная оценка расходов на реализацию подпрограммы 5 за счет всех источников приведена в </w:t>
      </w:r>
      <w:hyperlink w:tooltip="#Par1400" w:anchor="Par1400" w:history="1">
        <w:r>
          <w:rPr>
            <w:rFonts w:eastAsia="Lucida Sans Unicode"/>
            <w:lang w:eastAsia="hi-IN" w:bidi="hi-IN"/>
          </w:rPr>
          <w:t xml:space="preserve">таблице 4</w:t>
        </w:r>
      </w:hyperlink>
      <w:r>
        <w:rPr>
          <w:rFonts w:eastAsia="Lucida Sans Unicode"/>
          <w:lang w:eastAsia="hi-IN" w:bidi="hi-IN"/>
        </w:rPr>
        <w:t xml:space="preserve"> «Прогнозная оценка расходов на реализацию муниципальной программы за счет всех источников» муниципальной программы.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4"/>
      </w:pPr>
      <w:r>
        <w:rPr>
          <w:rFonts w:eastAsia="Lucida Sans Unicode"/>
          <w:lang w:eastAsia="hi-IN" w:bidi="hi-IN"/>
        </w:rPr>
        <w:t xml:space="preserve">3.5.2.8. Анализ рисков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Важное значение для успешной реализации подпрограммы 5 имеет прогнозирование возможных рисков, связанных с достижением основной цели, решением задач подпрограммы 5, оценка их масштабов и последствий, а также формирование системы мер по их предотвращению.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В рамках реализации подпрограммы 5 могут быть выделены следующие риски ее реализации.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Правовые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Правовые риски связаны с изменением законодательства Н</w:t>
      </w:r>
      <w:r>
        <w:rPr>
          <w:rFonts w:eastAsia="Lucida Sans Unicode"/>
          <w:lang w:eastAsia="hi-IN" w:bidi="hi-IN"/>
        </w:rPr>
        <w:t xml:space="preserve">ижегородской области, длительностью формирования нормативной правовой базы, необходимой для эффективной реализации подпрограммы 5. Это может привести к существенному увеличению планируемых сроков или изменению условий реализации мероприятий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Для минимизации воздействия данной группы рисков в рамках реализации подпрограммы 5 планируется: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проводить мониторинг планируемых изменений в законодательстве Нижегородской области в сфере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Финансовые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rPr>
          <w:rFonts w:eastAsia="Lucida Sans Unicode"/>
          <w:lang w:eastAsia="hi-IN" w:bidi="hi-IN"/>
        </w:rPr>
        <w:t xml:space="preserve">секвестированием</w:t>
      </w:r>
      <w:r>
        <w:rPr>
          <w:rFonts w:eastAsia="Lucida Sans Unicode"/>
          <w:lang w:eastAsia="hi-IN" w:bidi="hi-IN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Способами ограничения финансовых рисков выступают следующие меры: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ежегодное уточнение объемов финансовых средств, предусмотренных на реализацию мероприятий подпрограммы 5, в зависимости от достигнутых результатов;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определение приоритетов для первоочередного финансирования;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планирование бюджетных расходов с применением методик оценки эффективности бюджетных расходов.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Макроэкономические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Макроэкономические риски связанны с возможностями ухудшения внутренней и внешней конъюнктуры, снижением темпов роста наци</w:t>
      </w:r>
      <w:r>
        <w:rPr>
          <w:rFonts w:eastAsia="Lucida Sans Unicode"/>
          <w:lang w:eastAsia="hi-IN" w:bidi="hi-IN"/>
        </w:rPr>
        <w:t xml:space="preserve">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</w:t>
      </w:r>
      <w:r>
        <w:rPr>
          <w:rFonts w:eastAsia="Lucida Sans Unicode"/>
          <w:lang w:eastAsia="hi-IN" w:bidi="hi-IN"/>
        </w:rPr>
        <w:t xml:space="preserve">услуг в сферах культуры. 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</w:t>
      </w:r>
      <w:r>
        <w:rPr>
          <w:rFonts w:eastAsia="Lucida Sans Unicode"/>
          <w:lang w:eastAsia="hi-IN" w:bidi="hi-IN"/>
        </w:rPr>
        <w:t xml:space="preserve">иятий подпрограммы 5. Снижение данных рисков предусматривается в рамках мероприятий подпрограммы 5,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  <w:outlineLvl w:val="5"/>
      </w:pPr>
      <w:r>
        <w:rPr>
          <w:rFonts w:eastAsia="Lucida Sans Unicode"/>
          <w:lang w:eastAsia="hi-IN" w:bidi="hi-IN"/>
        </w:rPr>
        <w:t xml:space="preserve">Административные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Риски данной группы связаны с не</w:t>
      </w:r>
      <w:r>
        <w:rPr>
          <w:rFonts w:eastAsia="Lucida Sans Unicode"/>
          <w:lang w:eastAsia="hi-IN" w:bidi="hi-IN"/>
        </w:rPr>
        <w:t xml:space="preserve">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5, невыполнение ее целей и задач, </w:t>
      </w:r>
      <w:r>
        <w:rPr>
          <w:rFonts w:eastAsia="Lucida Sans Unicode"/>
          <w:lang w:eastAsia="hi-IN" w:bidi="hi-IN"/>
        </w:rPr>
        <w:t xml:space="preserve">недостижение</w:t>
      </w:r>
      <w:r>
        <w:rPr>
          <w:rFonts w:eastAsia="Lucida Sans Unicode"/>
          <w:lang w:eastAsia="hi-IN" w:bidi="hi-IN"/>
        </w:rPr>
        <w:t xml:space="preserve"> плановых значений показателей, снижение эффективности использования ресурсов и качества выполнения мероприятий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Основными условиями минимизации административных рисков являются: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формирование эффективной системы управления реализацией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проведение систематического аудита результативности реализации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регулярная публикация отчетов о ходе реализации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повышение эффективности взаимодействия участников реализации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заключение и контроль реализации соглашений о взаимодействии с заинтересованными сторонами;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создание системы мониторингов реализации подпрограммы 5;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- своевременная корректировка мероприятий подпрограммы 5.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Реализация перечисленных мер предусмотрена в рамках реализации подпрограммы 5.</w:t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  <w:t xml:space="preserve"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/>
          <w:lang w:eastAsia="hi-IN" w:bidi="hi-IN"/>
        </w:rPr>
      </w:pPr>
      <w:r>
        <w:rPr>
          <w:rFonts w:eastAsia="Lucida Sans Unicode"/>
          <w:lang w:eastAsia="hi-IN" w:bidi="hi-IN"/>
        </w:rPr>
      </w:r>
      <w:r>
        <w:rPr>
          <w:rFonts w:eastAsia="Lucida Sans Unicode"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2"/>
      </w:pPr>
      <w:r>
        <w:rPr>
          <w:rFonts w:eastAsia="Lucida Sans Unicode"/>
          <w:bCs/>
          <w:lang w:eastAsia="hi-IN" w:bidi="hi-IN"/>
        </w:rPr>
        <w:t xml:space="preserve">3.6. Подпрограмма «Обеспечение реализации муниципальной программы» (далее – подпрограмма 6)</w:t>
      </w:r>
      <w:r>
        <w:rPr>
          <w:rFonts w:eastAsia="Lucida Sans Unicode"/>
          <w:bCs/>
          <w:lang w:eastAsia="hi-IN" w:bidi="hi-IN"/>
        </w:rPr>
      </w:r>
    </w:p>
    <w:p>
      <w:pPr>
        <w:rPr>
          <w:rFonts w:eastAsia="Lucida Sans Unicode"/>
          <w:bCs/>
          <w:lang w:eastAsia="hi-IN" w:bidi="hi-IN"/>
        </w:rPr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  <w:t xml:space="preserve">3.6.1. Паспорт подпрограммы 6</w:t>
      </w:r>
      <w:r>
        <w:rPr>
          <w:rFonts w:eastAsia="Lucida Sans Unicode"/>
          <w:bCs/>
          <w:lang w:eastAsia="hi-IN" w:bidi="hi-IN"/>
        </w:rPr>
      </w:r>
    </w:p>
    <w:p>
      <w:pPr>
        <w:jc w:val="center"/>
        <w:widowControl w:val="off"/>
        <w:rPr>
          <w:rFonts w:eastAsia="Lucida Sans Unicode"/>
          <w:bCs/>
          <w:lang w:eastAsia="hi-IN" w:bidi="hi-IN"/>
        </w:rPr>
        <w:outlineLvl w:val="3"/>
      </w:pPr>
      <w:r>
        <w:rPr>
          <w:rFonts w:eastAsia="Lucida Sans Unicode"/>
          <w:bCs/>
          <w:lang w:eastAsia="hi-IN" w:bidi="hi-IN"/>
        </w:rPr>
      </w:r>
      <w:r>
        <w:rPr>
          <w:rFonts w:eastAsia="Lucida Sans Unicode"/>
          <w:bCs/>
          <w:lang w:eastAsia="hi-IN" w:bidi="hi-IN"/>
        </w:rPr>
      </w:r>
    </w:p>
    <w:tbl>
      <w:tblPr>
        <w:tblW w:w="998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84"/>
        <w:gridCol w:w="7901"/>
      </w:tblGrid>
      <w:tr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Муниципальный заказчик-координатор подпрограммы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Администрация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город Шахунья Нижегородской области (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)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9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Соисполнители подпрограммы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Calibri"/>
                <w:sz w:val="20"/>
                <w:szCs w:val="20"/>
                <w:lang w:eastAsia="en-US"/>
              </w:rPr>
              <w:suppressLineNumbers/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Управление культуры, спорта, молодежной политики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г.Шахунья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  <w:suppressLineNumbers/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казенное учреждение «Центр по обеспечению деятельности учреждений культуры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округа город Шахунья Нижегородской области»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11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Цели подпрограммы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Обеспечение деятельности Муниципального казенного учреждения «Центр по обеспечению деятельности учреждений культуры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округа город Шахунья Нижегородской области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», </w:t>
            </w:r>
            <w:r>
              <w:rPr>
                <w:sz w:val="20"/>
                <w:szCs w:val="20"/>
              </w:rPr>
              <w:t xml:space="preserve">Управление культуры, спорта</w:t>
            </w:r>
            <w:r>
              <w:rPr>
                <w:sz w:val="20"/>
                <w:szCs w:val="20"/>
              </w:rPr>
              <w:t xml:space="preserve">, молодежной политики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Шахунья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 создание условий для реализации подпрограммы 6.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4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Задачи подпрограммы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доступности и качества оказания муниципальных услуг в сфере культуры.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 xml:space="preserve">Обеспечение эффективного исполнения муниципальных функций.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6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Этапы и сроки реализации подпрограммы 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6 реализуется в течение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– 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годов.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6 реализуется в 1 этап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11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Объемы бюджетных ассигнований подпрограммы 6 за счет средств бюджета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круга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Подпрограмма 6 предполагает финансирование за счет средств бюджета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муниципального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округа в сумме –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103 140 868,13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рублей, в том числе: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6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34 778 468,13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7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34 181 200,00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рублей;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202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8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год -       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34 181 200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,00 рублей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  <w:tr>
        <w:trPr>
          <w:trHeight w:val="11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Целевые индикаторы достижения цели и показатели непосредственных результатов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Индикаторы достижения цели: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  <w:p>
            <w:pPr>
              <w:widowControl w:val="off"/>
              <w:rPr>
                <w:rFonts w:eastAsia="Lucida Sans Unicode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 Обеспечение выполнения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Плана мероприятий («дорожная карта») «Изменения, направленные на повышение эффективности сферы культуры в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городском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округе город Шахунья Нижегородской области»,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утвержденного постановлением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городского округа город Шахунья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от 11 апреля 2013 года № 336 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  <w:t xml:space="preserve">- 100%</w:t>
            </w:r>
            <w:r>
              <w:rPr>
                <w:rFonts w:eastAsia="Lucida Sans Unicode"/>
                <w:sz w:val="20"/>
                <w:szCs w:val="20"/>
                <w:lang w:eastAsia="hi-IN" w:bidi="hi-IN"/>
              </w:rPr>
            </w:r>
          </w:p>
        </w:tc>
      </w:tr>
    </w:tbl>
    <w:p>
      <w:pPr>
        <w:ind w:firstLine="540"/>
        <w:jc w:val="both"/>
        <w:widowControl w:val="off"/>
        <w:rPr>
          <w:rFonts w:eastAsia="Lucida Sans Unicode"/>
          <w:sz w:val="20"/>
          <w:szCs w:val="20"/>
          <w:lang w:eastAsia="hi-IN" w:bidi="hi-IN"/>
        </w:rPr>
      </w:pPr>
      <w:r>
        <w:rPr>
          <w:rFonts w:eastAsia="Lucida Sans Unicode"/>
          <w:sz w:val="20"/>
          <w:szCs w:val="20"/>
          <w:lang w:eastAsia="hi-IN" w:bidi="hi-IN"/>
        </w:rPr>
      </w:r>
      <w:r>
        <w:rPr>
          <w:rFonts w:eastAsia="Lucida Sans Unicode"/>
          <w:sz w:val="20"/>
          <w:szCs w:val="20"/>
          <w:lang w:eastAsia="hi-IN" w:bidi="hi-IN"/>
        </w:rPr>
      </w:r>
    </w:p>
    <w:p>
      <w:pPr>
        <w:ind w:firstLine="709"/>
        <w:jc w:val="both"/>
        <w:widowControl w:val="off"/>
      </w:pPr>
      <w:r>
        <w:t xml:space="preserve">Данная подпрограмма 6 содержит расходы на создание условий для реализации муниципальной программы (Обеспечение деятельности МКУ «Центр по обеспечению деятельности учреждений культуры </w:t>
      </w:r>
      <w:r>
        <w:rPr>
          <w:rFonts w:eastAsia="Lucida Sans Unicode"/>
          <w:lang w:eastAsia="hi-IN" w:bidi="hi-IN"/>
        </w:rPr>
        <w:t xml:space="preserve">муниципального</w:t>
      </w:r>
      <w:r>
        <w:rPr>
          <w:rFonts w:eastAsia="Calibri"/>
          <w:lang w:eastAsia="en-US"/>
        </w:rPr>
        <w:t xml:space="preserve"> округа город Шахунья Нижегородской области</w:t>
      </w:r>
      <w:r>
        <w:t xml:space="preserve">», </w:t>
      </w:r>
      <w:r>
        <w:t xml:space="preserve">Управление культуры, спорта</w:t>
      </w:r>
      <w:r>
        <w:t xml:space="preserve">, </w:t>
      </w:r>
      <w:r>
        <w:t xml:space="preserve">молодежной политики </w:t>
      </w:r>
      <w:r>
        <w:t xml:space="preserve">г.</w:t>
      </w:r>
      <w:r>
        <w:t xml:space="preserve"> Шахунья).</w:t>
      </w:r>
      <w:r/>
    </w:p>
    <w:p>
      <w:pPr>
        <w:ind w:firstLine="709"/>
        <w:jc w:val="both"/>
        <w:widowControl w:val="off"/>
      </w:pPr>
      <w:r/>
      <w:r/>
    </w:p>
    <w:p>
      <w:pPr>
        <w:jc w:val="both"/>
        <w:widowControl w:val="off"/>
        <w:sectPr>
          <w:footnotePr>
            <w:pos w:val="beneathText"/>
          </w:footnotePr>
          <w:endnotePr/>
          <w:type w:val="nextPage"/>
          <w:pgSz w:w="11905" w:h="16837" w:orient="portrait"/>
          <w:pgMar w:top="992" w:right="709" w:bottom="1134" w:left="1276" w:header="437" w:footer="0" w:gutter="0"/>
          <w:cols w:num="1" w:sep="0" w:space="720" w:equalWidth="1"/>
          <w:docGrid w:linePitch="360"/>
          <w:titlePg/>
        </w:sectPr>
      </w:pPr>
      <w:r/>
      <w:r/>
    </w:p>
    <w:p>
      <w:pPr>
        <w:jc w:val="center"/>
        <w:widowControl w:val="off"/>
        <w:rPr>
          <w:rFonts w:eastAsia="Lucida Sans Unicode" w:cs="Tahoma"/>
          <w:sz w:val="20"/>
          <w:szCs w:val="20"/>
          <w:lang w:eastAsia="hi-IN" w:bidi="hi-IN"/>
        </w:rPr>
        <w:outlineLvl w:val="1"/>
      </w:pPr>
      <w:r>
        <w:rPr>
          <w:rFonts w:eastAsia="Lucida Sans Unicode" w:cs="Tahoma"/>
          <w:sz w:val="20"/>
          <w:szCs w:val="20"/>
          <w:lang w:eastAsia="hi-IN" w:bidi="hi-IN"/>
        </w:rPr>
      </w:r>
      <w:r>
        <w:rPr>
          <w:rFonts w:eastAsia="Lucida Sans Unicode" w:cs="Tahoma"/>
          <w:sz w:val="20"/>
          <w:szCs w:val="20"/>
          <w:lang w:eastAsia="hi-IN" w:bidi="hi-IN"/>
        </w:rPr>
      </w:r>
    </w:p>
    <w:p>
      <w:pPr>
        <w:jc w:val="center"/>
        <w:widowControl w:val="off"/>
        <w:rPr>
          <w:rFonts w:eastAsia="Lucida Sans Unicode" w:cs="Tahoma"/>
          <w:lang w:eastAsia="hi-IN" w:bidi="hi-IN"/>
        </w:rPr>
        <w:outlineLvl w:val="1"/>
      </w:pPr>
      <w:r>
        <w:rPr>
          <w:rFonts w:eastAsia="Lucida Sans Unicode" w:cs="Tahoma"/>
          <w:lang w:eastAsia="hi-IN" w:bidi="hi-IN"/>
        </w:rPr>
        <w:t xml:space="preserve">4. Оценка планируемой эффективности муниципальной программы.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Эффективность реализации программы оценивается на основании сопоставления фактически достигнутых значений целевых индикаторов с их плановыми значениями с учетом уровня финансирования.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Оценка эффективности осуществляется следующим путем:</w:t>
      </w:r>
      <w:r>
        <w:rPr>
          <w:rFonts w:eastAsia="Lucida Sans Unicode" w:cs="Tahoma"/>
          <w:lang w:eastAsia="hi-IN" w:bidi="hi-IN"/>
        </w:rPr>
      </w:r>
    </w:p>
    <w:p>
      <w:pPr>
        <w:numPr>
          <w:ilvl w:val="0"/>
          <w:numId w:val="5"/>
        </w:numPr>
        <w:ind w:left="0"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Оценивается степень достижения каждого индикатора по формуле: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Значение индикатора (факт)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Достижение индикатора = ----------------------------------------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Значение индикатора (</w:t>
      </w:r>
      <w:r>
        <w:rPr>
          <w:rFonts w:eastAsia="Lucida Sans Unicode" w:cs="Tahoma"/>
          <w:lang w:eastAsia="hi-IN" w:bidi="hi-IN"/>
        </w:rPr>
        <w:t xml:space="preserve">план)   </w:t>
      </w:r>
      <w:r>
        <w:rPr>
          <w:rFonts w:eastAsia="Lucida Sans Unicode" w:cs="Tahoma"/>
          <w:lang w:eastAsia="hi-IN" w:bidi="hi-IN"/>
        </w:rPr>
        <w:t xml:space="preserve">              х 100%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(Утвержденное Программой)</w:t>
      </w:r>
      <w:r>
        <w:rPr>
          <w:rFonts w:eastAsia="Lucida Sans Unicode" w:cs="Tahoma"/>
          <w:lang w:eastAsia="hi-IN" w:bidi="hi-IN"/>
        </w:rPr>
      </w:r>
    </w:p>
    <w:p>
      <w:pPr>
        <w:numPr>
          <w:ilvl w:val="0"/>
          <w:numId w:val="5"/>
        </w:numPr>
        <w:ind w:left="0"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Рассчитывается степень достижения индикаторов в среднем по Программе: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Достижение + достижение + достижение +</w:t>
      </w:r>
      <w:r>
        <w:rPr>
          <w:rFonts w:eastAsia="Lucida Sans Unicode" w:cs="Tahoma"/>
          <w:lang w:eastAsia="hi-IN" w:bidi="hi-IN"/>
        </w:rPr>
        <w:t xml:space="preserve"> ….</w:t>
      </w:r>
      <w:r>
        <w:rPr>
          <w:rFonts w:eastAsia="Lucida Sans Unicode" w:cs="Tahoma"/>
          <w:lang w:eastAsia="hi-IN" w:bidi="hi-IN"/>
        </w:rPr>
        <w:t xml:space="preserve">.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Степень достижения = --------------------------------------------------------------------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Количество индикаторов               х    100%</w:t>
      </w:r>
      <w:r>
        <w:rPr>
          <w:rFonts w:eastAsia="Lucida Sans Unicode" w:cs="Tahoma"/>
          <w:lang w:eastAsia="hi-IN" w:bidi="hi-IN"/>
        </w:rPr>
      </w:r>
    </w:p>
    <w:p>
      <w:pPr>
        <w:numPr>
          <w:ilvl w:val="0"/>
          <w:numId w:val="5"/>
        </w:numPr>
        <w:ind w:left="0"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Рассчитывается уровень финансирования Программы по формуле: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    Фактическое финансирование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Уровень финансирования = -------------------------------------------------------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     Плановое финансирование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                                                          (утвержденное </w:t>
      </w:r>
      <w:r>
        <w:rPr>
          <w:rFonts w:eastAsia="Lucida Sans Unicode" w:cs="Tahoma"/>
          <w:lang w:eastAsia="hi-IN" w:bidi="hi-IN"/>
        </w:rPr>
        <w:t xml:space="preserve">Программой)   </w:t>
      </w:r>
      <w:r>
        <w:rPr>
          <w:rFonts w:eastAsia="Lucida Sans Unicode" w:cs="Tahoma"/>
          <w:lang w:eastAsia="hi-IN" w:bidi="hi-IN"/>
        </w:rPr>
        <w:t xml:space="preserve"> х 100%</w:t>
      </w:r>
      <w:r>
        <w:rPr>
          <w:rFonts w:eastAsia="Lucida Sans Unicode" w:cs="Tahoma"/>
          <w:lang w:eastAsia="hi-IN" w:bidi="hi-IN"/>
        </w:rPr>
      </w:r>
    </w:p>
    <w:p>
      <w:pPr>
        <w:numPr>
          <w:ilvl w:val="0"/>
          <w:numId w:val="5"/>
        </w:numPr>
        <w:ind w:left="0"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На основании проведенных расчетов могут быть сделаны следующие выводы об эффективности реализации программы: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- Программа реализуется эффективно, если степень достижения индикаторов </w:t>
      </w:r>
      <w:r>
        <w:rPr>
          <w:rFonts w:eastAsia="Lucida Sans Unicode" w:cs="Tahoma"/>
          <w:lang w:eastAsia="hi-IN" w:bidi="hi-IN"/>
        </w:rPr>
        <w:t xml:space="preserve">Программы &gt;</w:t>
      </w:r>
      <w:r>
        <w:rPr>
          <w:rFonts w:eastAsia="Lucida Sans Unicode" w:cs="Tahoma"/>
          <w:lang w:eastAsia="hi-IN" w:bidi="hi-IN"/>
        </w:rPr>
        <w:t xml:space="preserve">= уровню финансирования;</w:t>
      </w:r>
      <w:r>
        <w:rPr>
          <w:rFonts w:eastAsia="Lucida Sans Unicode" w:cs="Tahoma"/>
          <w:lang w:eastAsia="hi-IN" w:bidi="hi-IN"/>
        </w:rPr>
      </w:r>
    </w:p>
    <w:p>
      <w:pPr>
        <w:ind w:firstLine="709"/>
        <w:jc w:val="both"/>
        <w:widowControl w:val="off"/>
        <w:rPr>
          <w:rFonts w:eastAsia="Lucida Sans Unicode" w:cs="Tahoma"/>
          <w:lang w:eastAsia="hi-IN" w:bidi="hi-IN"/>
        </w:rPr>
      </w:pPr>
      <w:r>
        <w:rPr>
          <w:rFonts w:eastAsia="Lucida Sans Unicode" w:cs="Tahoma"/>
          <w:lang w:eastAsia="hi-IN" w:bidi="hi-IN"/>
        </w:rPr>
        <w:t xml:space="preserve">- Программа реализуется неэффективно, если степень достижения индикаторов </w:t>
      </w:r>
      <w:r>
        <w:rPr>
          <w:rFonts w:eastAsia="Lucida Sans Unicode" w:cs="Tahoma"/>
          <w:lang w:eastAsia="hi-IN" w:bidi="hi-IN"/>
        </w:rPr>
        <w:t xml:space="preserve">&lt; уровня</w:t>
      </w:r>
      <w:r>
        <w:rPr>
          <w:rFonts w:eastAsia="Lucida Sans Unicode" w:cs="Tahoma"/>
          <w:lang w:eastAsia="hi-IN" w:bidi="hi-IN"/>
        </w:rPr>
        <w:t xml:space="preserve"> финансирования.</w:t>
      </w:r>
      <w:r>
        <w:rPr>
          <w:rFonts w:eastAsia="Lucida Sans Unicode" w:cs="Tahoma"/>
          <w:lang w:eastAsia="hi-IN" w:bidi="hi-IN"/>
        </w:rPr>
      </w:r>
    </w:p>
    <w:p>
      <w:pPr>
        <w:ind w:firstLine="0"/>
        <w:widowControl w:val="off"/>
        <w:rPr>
          <w:rFonts w:eastAsia="Lucida Sans Unicode" w:cs="Tahoma"/>
          <w:sz w:val="24"/>
          <w:szCs w:val="24"/>
        </w:rPr>
      </w:pPr>
      <w:r>
        <w:rPr>
          <w:rFonts w:eastAsia="Lucida Sans Unicode" w:cs="Tahoma"/>
          <w:sz w:val="24"/>
          <w:szCs w:val="24"/>
          <w:lang w:eastAsia="hi-IN" w:bidi="hi-IN"/>
        </w:rPr>
      </w:r>
      <w:r>
        <w:rPr>
          <w:rFonts w:eastAsia="Lucida Sans Unicode" w:cs="Tahoma"/>
          <w:sz w:val="24"/>
          <w:szCs w:val="24"/>
        </w:rPr>
      </w:r>
    </w:p>
    <w:p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11"/>
      <w:footnotePr/>
      <w:endnotePr/>
      <w:type w:val="nextPage"/>
      <w:pgSz w:w="16838" w:h="11906" w:orient="landscape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tarSymbol">
    <w:panose1 w:val="020B06030308040202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ind w:right="360"/>
    </w:pPr>
    <w:r/>
    <w:r/>
  </w:p>
  <w:p>
    <w:pPr>
      <w:pStyle w:val="90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right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separate"/>
    </w:r>
    <w:r>
      <w:rPr>
        <w:rStyle w:val="910"/>
      </w:rPr>
      <w:t xml:space="preserve">63</w:t>
    </w:r>
    <w:r>
      <w:rPr>
        <w:rStyle w:val="910"/>
      </w:rPr>
      <w:fldChar w:fldCharType="end"/>
    </w:r>
    <w:r>
      <w:rPr>
        <w:rStyle w:val="910"/>
      </w:rPr>
    </w:r>
  </w:p>
  <w:p>
    <w:pPr>
      <w:pStyle w:val="909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right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</w:p>
  <w:p>
    <w:pPr>
      <w:pStyle w:val="90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5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isLgl/>
      <w:suff w:val="tab"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7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7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170" w:hanging="63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3"/>
    <w:lvlOverride w:ilvl="0">
      <w:startOverride w:val="2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rPr>
      <w:sz w:val="24"/>
      <w:szCs w:val="24"/>
    </w:rPr>
  </w:style>
  <w:style w:type="paragraph" w:styleId="720">
    <w:name w:val="Heading 1"/>
    <w:basedOn w:val="719"/>
    <w:next w:val="719"/>
    <w:link w:val="116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1">
    <w:name w:val="Heading 2"/>
    <w:basedOn w:val="719"/>
    <w:next w:val="719"/>
    <w:link w:val="911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22">
    <w:name w:val="Heading 3"/>
    <w:basedOn w:val="719"/>
    <w:next w:val="719"/>
    <w:link w:val="1161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23">
    <w:name w:val="Heading 4"/>
    <w:basedOn w:val="719"/>
    <w:next w:val="719"/>
    <w:link w:val="1164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24">
    <w:name w:val="Heading 5"/>
    <w:basedOn w:val="719"/>
    <w:next w:val="719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5">
    <w:name w:val="Heading 6"/>
    <w:basedOn w:val="719"/>
    <w:next w:val="719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29"/>
    <w:uiPriority w:val="10"/>
    <w:rPr>
      <w:sz w:val="48"/>
      <w:szCs w:val="48"/>
    </w:rPr>
  </w:style>
  <w:style w:type="character" w:styleId="750" w:customStyle="1">
    <w:name w:val="Subtitle Char"/>
    <w:basedOn w:val="729"/>
    <w:uiPriority w:val="11"/>
    <w:rPr>
      <w:sz w:val="24"/>
      <w:szCs w:val="24"/>
    </w:rPr>
  </w:style>
  <w:style w:type="paragraph" w:styleId="751">
    <w:name w:val="Quote"/>
    <w:basedOn w:val="719"/>
    <w:next w:val="719"/>
    <w:link w:val="752"/>
    <w:uiPriority w:val="29"/>
    <w:qFormat/>
    <w:pPr>
      <w:ind w:left="720" w:right="720"/>
    </w:pPr>
    <w:rPr>
      <w:i/>
    </w:rPr>
  </w:style>
  <w:style w:type="character" w:styleId="752" w:customStyle="1">
    <w:name w:val="Цитата 2 Знак"/>
    <w:link w:val="751"/>
    <w:uiPriority w:val="29"/>
    <w:rPr>
      <w:i/>
    </w:rPr>
  </w:style>
  <w:style w:type="paragraph" w:styleId="753">
    <w:name w:val="Intense Quote"/>
    <w:basedOn w:val="719"/>
    <w:next w:val="719"/>
    <w:link w:val="7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 w:customStyle="1">
    <w:name w:val="Выделенная цитата Знак"/>
    <w:link w:val="753"/>
    <w:uiPriority w:val="30"/>
    <w:rPr>
      <w:i/>
    </w:rPr>
  </w:style>
  <w:style w:type="character" w:styleId="755" w:customStyle="1">
    <w:name w:val="Header Char"/>
    <w:basedOn w:val="729"/>
    <w:uiPriority w:val="99"/>
  </w:style>
  <w:style w:type="character" w:styleId="756" w:customStyle="1">
    <w:name w:val="Footer Char"/>
    <w:basedOn w:val="729"/>
    <w:uiPriority w:val="99"/>
  </w:style>
  <w:style w:type="paragraph" w:styleId="757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uiPriority w:val="99"/>
  </w:style>
  <w:style w:type="table" w:styleId="759" w:customStyle="1">
    <w:name w:val="Table Grid Light"/>
    <w:basedOn w:val="73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0">
    <w:name w:val="Plain Table 1"/>
    <w:basedOn w:val="73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73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73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73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basedOn w:val="73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basedOn w:val="73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basedOn w:val="73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basedOn w:val="73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basedOn w:val="73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basedOn w:val="73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73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basedOn w:val="73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basedOn w:val="73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basedOn w:val="73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basedOn w:val="73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basedOn w:val="73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basedOn w:val="73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73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basedOn w:val="73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basedOn w:val="73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basedOn w:val="73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basedOn w:val="73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basedOn w:val="73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basedOn w:val="73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73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basedOn w:val="73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basedOn w:val="73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basedOn w:val="73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basedOn w:val="73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basedOn w:val="73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basedOn w:val="73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>
    <w:name w:val="Grid Table 5 Dark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basedOn w:val="73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>
    <w:name w:val="Grid Table 6 Colorful"/>
    <w:basedOn w:val="73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basedOn w:val="73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basedOn w:val="73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basedOn w:val="73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basedOn w:val="73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basedOn w:val="73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basedOn w:val="73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>
    <w:name w:val="Grid Table 7 Colorful"/>
    <w:basedOn w:val="73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basedOn w:val="73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basedOn w:val="73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basedOn w:val="73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basedOn w:val="73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basedOn w:val="73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basedOn w:val="73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73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basedOn w:val="73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basedOn w:val="73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basedOn w:val="73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basedOn w:val="73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basedOn w:val="73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basedOn w:val="73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73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basedOn w:val="73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basedOn w:val="73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basedOn w:val="73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basedOn w:val="73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basedOn w:val="73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basedOn w:val="73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73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basedOn w:val="73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basedOn w:val="73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basedOn w:val="73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basedOn w:val="73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basedOn w:val="73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basedOn w:val="73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73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basedOn w:val="73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basedOn w:val="73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basedOn w:val="73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basedOn w:val="73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basedOn w:val="73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basedOn w:val="73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73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basedOn w:val="73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basedOn w:val="73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basedOn w:val="73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basedOn w:val="73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basedOn w:val="73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basedOn w:val="73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>
    <w:name w:val="List Table 6 Colorful"/>
    <w:basedOn w:val="73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basedOn w:val="73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basedOn w:val="73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basedOn w:val="73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basedOn w:val="73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basedOn w:val="73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basedOn w:val="73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>
    <w:name w:val="List Table 7 Colorful"/>
    <w:basedOn w:val="73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basedOn w:val="73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basedOn w:val="73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basedOn w:val="73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basedOn w:val="73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basedOn w:val="73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basedOn w:val="73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basedOn w:val="73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basedOn w:val="73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basedOn w:val="73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basedOn w:val="73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basedOn w:val="73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basedOn w:val="73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basedOn w:val="73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basedOn w:val="73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basedOn w:val="73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basedOn w:val="73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basedOn w:val="73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basedOn w:val="73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basedOn w:val="73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basedOn w:val="73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basedOn w:val="73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4" w:customStyle="1">
    <w:name w:val="Footnote Text Char"/>
    <w:uiPriority w:val="99"/>
    <w:rPr>
      <w:sz w:val="18"/>
    </w:rPr>
  </w:style>
  <w:style w:type="paragraph" w:styleId="885">
    <w:name w:val="endnote text"/>
    <w:basedOn w:val="719"/>
    <w:link w:val="886"/>
    <w:uiPriority w:val="99"/>
    <w:semiHidden/>
    <w:unhideWhenUsed/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29"/>
    <w:uiPriority w:val="99"/>
    <w:semiHidden/>
    <w:unhideWhenUsed/>
    <w:rPr>
      <w:vertAlign w:val="superscript"/>
    </w:rPr>
  </w:style>
  <w:style w:type="paragraph" w:styleId="888">
    <w:name w:val="toc 1"/>
    <w:basedOn w:val="719"/>
    <w:next w:val="719"/>
    <w:uiPriority w:val="39"/>
    <w:unhideWhenUsed/>
    <w:pPr>
      <w:spacing w:after="57"/>
    </w:pPr>
  </w:style>
  <w:style w:type="paragraph" w:styleId="889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0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1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2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3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4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5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6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9"/>
    <w:next w:val="719"/>
    <w:uiPriority w:val="99"/>
    <w:unhideWhenUsed/>
  </w:style>
  <w:style w:type="paragraph" w:styleId="899" w:customStyle="1">
    <w:name w:val="Стиль1"/>
    <w:basedOn w:val="719"/>
    <w:pPr>
      <w:jc w:val="both"/>
      <w:spacing w:line="312" w:lineRule="auto"/>
    </w:pPr>
    <w:rPr>
      <w:rFonts w:ascii="Courier New" w:hAnsi="Courier New"/>
      <w:sz w:val="22"/>
    </w:rPr>
  </w:style>
  <w:style w:type="paragraph" w:styleId="900" w:customStyle="1">
    <w:name w:val="Стиль2"/>
    <w:basedOn w:val="71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01">
    <w:name w:val="Body Text Indent"/>
    <w:basedOn w:val="719"/>
    <w:link w:val="1162"/>
    <w:pPr>
      <w:ind w:left="567"/>
      <w:jc w:val="both"/>
    </w:pPr>
    <w:rPr>
      <w:b/>
      <w:sz w:val="28"/>
      <w:szCs w:val="20"/>
    </w:rPr>
  </w:style>
  <w:style w:type="paragraph" w:styleId="902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03">
    <w:name w:val="Table Grid"/>
    <w:basedOn w:val="73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4">
    <w:name w:val="Body Text"/>
    <w:basedOn w:val="719"/>
    <w:link w:val="965"/>
    <w:pPr>
      <w:spacing w:after="120"/>
    </w:pPr>
  </w:style>
  <w:style w:type="paragraph" w:styleId="905" w:customStyle="1">
    <w:name w:val="ConsNonformat"/>
    <w:pPr>
      <w:widowControl w:val="off"/>
    </w:pPr>
    <w:rPr>
      <w:rFonts w:ascii="Courier New" w:hAnsi="Courier New" w:cs="Courier New"/>
    </w:rPr>
  </w:style>
  <w:style w:type="paragraph" w:styleId="906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07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8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09">
    <w:name w:val="Footer"/>
    <w:basedOn w:val="719"/>
    <w:link w:val="1140"/>
    <w:pPr>
      <w:tabs>
        <w:tab w:val="center" w:pos="4677" w:leader="none"/>
        <w:tab w:val="right" w:pos="9355" w:leader="none"/>
      </w:tabs>
    </w:pPr>
  </w:style>
  <w:style w:type="character" w:styleId="910">
    <w:name w:val="page number"/>
    <w:basedOn w:val="729"/>
  </w:style>
  <w:style w:type="character" w:styleId="911" w:customStyle="1">
    <w:name w:val="Заголовок 2 Знак"/>
    <w:basedOn w:val="729"/>
    <w:link w:val="721"/>
    <w:rPr>
      <w:rFonts w:ascii="Arial" w:hAnsi="Arial" w:eastAsia="Arial Unicode MS" w:cs="Arial"/>
      <w:b/>
      <w:bCs/>
      <w:sz w:val="32"/>
      <w:szCs w:val="32"/>
    </w:rPr>
  </w:style>
  <w:style w:type="paragraph" w:styleId="912">
    <w:name w:val="Header"/>
    <w:basedOn w:val="719"/>
    <w:link w:val="1139"/>
    <w:pPr>
      <w:tabs>
        <w:tab w:val="center" w:pos="4677" w:leader="none"/>
        <w:tab w:val="right" w:pos="9355" w:leader="none"/>
      </w:tabs>
    </w:pPr>
  </w:style>
  <w:style w:type="paragraph" w:styleId="913">
    <w:name w:val="Balloon Text"/>
    <w:basedOn w:val="719"/>
    <w:link w:val="914"/>
    <w:uiPriority w:val="99"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729"/>
    <w:link w:val="913"/>
    <w:uiPriority w:val="99"/>
    <w:rPr>
      <w:rFonts w:ascii="Tahoma" w:hAnsi="Tahoma" w:cs="Tahoma"/>
      <w:sz w:val="16"/>
      <w:szCs w:val="16"/>
    </w:rPr>
  </w:style>
  <w:style w:type="paragraph" w:styleId="915">
    <w:name w:val="List Paragraph"/>
    <w:basedOn w:val="719"/>
    <w:link w:val="1152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6">
    <w:name w:val="Normal (Web)"/>
    <w:basedOn w:val="719"/>
    <w:uiPriority w:val="99"/>
    <w:pPr>
      <w:spacing w:before="100" w:beforeAutospacing="1" w:after="100" w:afterAutospacing="1"/>
    </w:pPr>
  </w:style>
  <w:style w:type="character" w:styleId="917">
    <w:name w:val="Strong"/>
    <w:uiPriority w:val="22"/>
    <w:qFormat/>
    <w:rPr>
      <w:b/>
      <w:bCs/>
    </w:rPr>
  </w:style>
  <w:style w:type="paragraph" w:styleId="918">
    <w:name w:val="Plain Text"/>
    <w:basedOn w:val="719"/>
    <w:link w:val="919"/>
    <w:rPr>
      <w:rFonts w:ascii="Courier New" w:hAnsi="Courier New" w:cs="Courier New"/>
      <w:sz w:val="20"/>
      <w:szCs w:val="20"/>
    </w:rPr>
  </w:style>
  <w:style w:type="character" w:styleId="919" w:customStyle="1">
    <w:name w:val="Текст Знак"/>
    <w:basedOn w:val="729"/>
    <w:link w:val="918"/>
    <w:rPr>
      <w:rFonts w:ascii="Courier New" w:hAnsi="Courier New" w:cs="Courier New"/>
    </w:rPr>
  </w:style>
  <w:style w:type="paragraph" w:styleId="92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21" w:customStyle="1">
    <w:name w:val="ConsPlusCell"/>
    <w:pPr>
      <w:widowControl w:val="off"/>
    </w:pPr>
    <w:rPr>
      <w:sz w:val="24"/>
      <w:szCs w:val="24"/>
    </w:rPr>
  </w:style>
  <w:style w:type="character" w:styleId="922">
    <w:name w:val="Hyperlink"/>
    <w:basedOn w:val="729"/>
    <w:uiPriority w:val="99"/>
    <w:rPr>
      <w:rFonts w:cs="Times New Roman"/>
      <w:color w:val="0000ff"/>
      <w:u w:val="single"/>
    </w:rPr>
  </w:style>
  <w:style w:type="paragraph" w:styleId="923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24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25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26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27" w:customStyle="1">
    <w:name w:val="Основной текст (2)_"/>
    <w:link w:val="928"/>
    <w:rPr>
      <w:sz w:val="26"/>
      <w:szCs w:val="26"/>
      <w:shd w:val="clear" w:color="auto" w:fill="ffffff"/>
    </w:rPr>
  </w:style>
  <w:style w:type="paragraph" w:styleId="928" w:customStyle="1">
    <w:name w:val="Основной текст (2)"/>
    <w:basedOn w:val="719"/>
    <w:link w:val="927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29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30" w:customStyle="1">
    <w:name w:val="Table Paragraph"/>
    <w:basedOn w:val="71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31">
    <w:name w:val="Emphasis"/>
    <w:basedOn w:val="729"/>
    <w:qFormat/>
    <w:rPr>
      <w:i/>
      <w:iCs/>
    </w:rPr>
  </w:style>
  <w:style w:type="character" w:styleId="932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33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34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35">
    <w:name w:val="FollowedHyperlink"/>
    <w:uiPriority w:val="99"/>
    <w:unhideWhenUsed/>
    <w:rPr>
      <w:color w:val="800080"/>
      <w:u w:val="single"/>
    </w:rPr>
  </w:style>
  <w:style w:type="paragraph" w:styleId="936" w:customStyle="1">
    <w:name w:val="xl66"/>
    <w:basedOn w:val="719"/>
    <w:pPr>
      <w:spacing w:before="100" w:beforeAutospacing="1" w:after="100" w:afterAutospacing="1"/>
    </w:pPr>
  </w:style>
  <w:style w:type="paragraph" w:styleId="937" w:customStyle="1">
    <w:name w:val="xl67"/>
    <w:basedOn w:val="719"/>
    <w:pPr>
      <w:jc w:val="center"/>
      <w:spacing w:before="100" w:beforeAutospacing="1" w:after="100" w:afterAutospacing="1"/>
    </w:pPr>
  </w:style>
  <w:style w:type="paragraph" w:styleId="938" w:customStyle="1">
    <w:name w:val="xl68"/>
    <w:basedOn w:val="719"/>
    <w:pPr>
      <w:spacing w:before="100" w:beforeAutospacing="1" w:after="100" w:afterAutospacing="1"/>
    </w:pPr>
    <w:rPr>
      <w:b/>
      <w:bCs/>
    </w:rPr>
  </w:style>
  <w:style w:type="paragraph" w:styleId="939" w:customStyle="1">
    <w:name w:val="xl6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70"/>
    <w:basedOn w:val="719"/>
    <w:pPr>
      <w:spacing w:before="100" w:beforeAutospacing="1" w:after="100" w:afterAutospacing="1"/>
    </w:pPr>
  </w:style>
  <w:style w:type="paragraph" w:styleId="941" w:customStyle="1">
    <w:name w:val="xl7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74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7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6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8" w:customStyle="1">
    <w:name w:val="xl7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9" w:customStyle="1">
    <w:name w:val="xl7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8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51" w:customStyle="1">
    <w:name w:val="xl8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82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83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54" w:customStyle="1">
    <w:name w:val="xl8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xl8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6" w:customStyle="1">
    <w:name w:val="xl8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7" w:customStyle="1">
    <w:name w:val="xl8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8" w:customStyle="1">
    <w:name w:val="xl8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9" w:customStyle="1">
    <w:name w:val="xl89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0" w:customStyle="1">
    <w:name w:val="xl9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 w:customStyle="1">
    <w:name w:val="xl64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2" w:customStyle="1">
    <w:name w:val="xl65"/>
    <w:basedOn w:val="71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63" w:customStyle="1">
    <w:name w:val="xl63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4" w:customStyle="1">
    <w:name w:val="msonormal"/>
    <w:basedOn w:val="719"/>
    <w:pPr>
      <w:spacing w:before="100" w:beforeAutospacing="1" w:after="100" w:afterAutospacing="1"/>
    </w:pPr>
  </w:style>
  <w:style w:type="character" w:styleId="965" w:customStyle="1">
    <w:name w:val="Основной текст Знак1"/>
    <w:link w:val="904"/>
    <w:rPr>
      <w:sz w:val="24"/>
      <w:szCs w:val="24"/>
    </w:rPr>
  </w:style>
  <w:style w:type="paragraph" w:styleId="966" w:customStyle="1">
    <w:name w:val="Times12"/>
    <w:basedOn w:val="719"/>
    <w:pPr>
      <w:ind w:firstLine="709"/>
      <w:jc w:val="both"/>
    </w:pPr>
  </w:style>
  <w:style w:type="paragraph" w:styleId="967" w:customStyle="1">
    <w:name w:val="Знак1 Знак Знак"/>
    <w:basedOn w:val="71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68" w:customStyle="1">
    <w:name w:val="Основной текст Знак"/>
    <w:rPr>
      <w:sz w:val="28"/>
      <w:szCs w:val="28"/>
      <w:lang w:val="ru-RU" w:eastAsia="ru-RU" w:bidi="ar-SA"/>
    </w:rPr>
  </w:style>
  <w:style w:type="paragraph" w:styleId="969" w:customStyle="1">
    <w:name w:val="font5"/>
    <w:basedOn w:val="719"/>
    <w:pPr>
      <w:spacing w:before="100" w:beforeAutospacing="1" w:after="100" w:afterAutospacing="1"/>
    </w:pPr>
    <w:rPr>
      <w:b/>
      <w:bCs/>
      <w:color w:val="000000"/>
    </w:rPr>
  </w:style>
  <w:style w:type="paragraph" w:styleId="970" w:customStyle="1">
    <w:name w:val="font6"/>
    <w:basedOn w:val="719"/>
    <w:pPr>
      <w:spacing w:before="100" w:beforeAutospacing="1" w:after="100" w:afterAutospacing="1"/>
    </w:pPr>
    <w:rPr>
      <w:color w:val="000000"/>
    </w:rPr>
  </w:style>
  <w:style w:type="paragraph" w:styleId="971" w:customStyle="1">
    <w:name w:val="font7"/>
    <w:basedOn w:val="719"/>
    <w:pPr>
      <w:spacing w:before="100" w:beforeAutospacing="1" w:after="100" w:afterAutospacing="1"/>
    </w:pPr>
    <w:rPr>
      <w:color w:val="000000"/>
    </w:rPr>
  </w:style>
  <w:style w:type="paragraph" w:styleId="972" w:customStyle="1">
    <w:name w:val="xl91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73" w:customStyle="1">
    <w:name w:val="xl92"/>
    <w:basedOn w:val="719"/>
    <w:pPr>
      <w:spacing w:before="100" w:beforeAutospacing="1" w:after="100" w:afterAutospacing="1"/>
      <w:shd w:val="clear" w:color="000000" w:fill="ff0000"/>
    </w:pPr>
  </w:style>
  <w:style w:type="paragraph" w:styleId="974" w:customStyle="1">
    <w:name w:val="xl93"/>
    <w:basedOn w:val="71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5" w:customStyle="1">
    <w:name w:val="xl94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95"/>
    <w:basedOn w:val="71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96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97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9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0" w:customStyle="1">
    <w:name w:val="xl99"/>
    <w:basedOn w:val="71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1" w:customStyle="1">
    <w:name w:val="xl100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0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3" w:customStyle="1">
    <w:name w:val="xl102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4" w:customStyle="1">
    <w:name w:val="xl103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104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6" w:customStyle="1">
    <w:name w:val="xl10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7" w:customStyle="1">
    <w:name w:val="xl106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8" w:customStyle="1">
    <w:name w:val="xl107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9" w:customStyle="1">
    <w:name w:val="xl10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90" w:customStyle="1">
    <w:name w:val="xl109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91" w:customStyle="1">
    <w:name w:val="xl110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92" w:customStyle="1">
    <w:name w:val="xl111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3" w:customStyle="1">
    <w:name w:val="xl112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4" w:customStyle="1">
    <w:name w:val="xl113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5" w:customStyle="1">
    <w:name w:val="xl114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96" w:customStyle="1">
    <w:name w:val="xl115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7" w:customStyle="1">
    <w:name w:val="xl11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98" w:customStyle="1">
    <w:name w:val="xl117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9" w:customStyle="1">
    <w:name w:val="xl118"/>
    <w:basedOn w:val="719"/>
    <w:pPr>
      <w:spacing w:before="100" w:beforeAutospacing="1" w:after="100" w:afterAutospacing="1"/>
    </w:pPr>
  </w:style>
  <w:style w:type="paragraph" w:styleId="1000" w:customStyle="1">
    <w:name w:val="xl119"/>
    <w:basedOn w:val="719"/>
    <w:pPr>
      <w:spacing w:before="100" w:beforeAutospacing="1" w:after="100" w:afterAutospacing="1"/>
      <w:shd w:val="clear" w:color="000000" w:fill="fde9d9"/>
    </w:pPr>
  </w:style>
  <w:style w:type="paragraph" w:styleId="1001" w:customStyle="1">
    <w:name w:val="xl120"/>
    <w:basedOn w:val="71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2" w:customStyle="1">
    <w:name w:val="xl121"/>
    <w:basedOn w:val="719"/>
    <w:pPr>
      <w:spacing w:before="100" w:beforeAutospacing="1" w:after="100" w:afterAutospacing="1"/>
    </w:pPr>
  </w:style>
  <w:style w:type="paragraph" w:styleId="1003" w:customStyle="1">
    <w:name w:val="xl122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4" w:customStyle="1">
    <w:name w:val="xl123"/>
    <w:basedOn w:val="71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5" w:customStyle="1">
    <w:name w:val="xl124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6" w:customStyle="1">
    <w:name w:val="xl12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7" w:customStyle="1">
    <w:name w:val="xl126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8" w:customStyle="1">
    <w:name w:val="xl127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9" w:customStyle="1">
    <w:name w:val="xl128"/>
    <w:basedOn w:val="71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0" w:customStyle="1">
    <w:name w:val="xl129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1" w:customStyle="1">
    <w:name w:val="xl130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2" w:customStyle="1">
    <w:name w:val="xl131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32"/>
    <w:basedOn w:val="71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4" w:customStyle="1">
    <w:name w:val="xl133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5" w:customStyle="1">
    <w:name w:val="xl134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6" w:customStyle="1">
    <w:name w:val="xl13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7" w:customStyle="1">
    <w:name w:val="xl136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8" w:customStyle="1">
    <w:name w:val="xl137"/>
    <w:basedOn w:val="71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9" w:customStyle="1">
    <w:name w:val="xl13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0" w:customStyle="1">
    <w:name w:val="xl13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1" w:customStyle="1">
    <w:name w:val="xl14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2" w:customStyle="1">
    <w:name w:val="xl14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3" w:customStyle="1">
    <w:name w:val="xl142"/>
    <w:basedOn w:val="71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4" w:customStyle="1">
    <w:name w:val="xl143"/>
    <w:basedOn w:val="71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25" w:customStyle="1">
    <w:name w:val="xl14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6" w:customStyle="1">
    <w:name w:val="xl14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27" w:customStyle="1">
    <w:name w:val="xl146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8" w:customStyle="1">
    <w:name w:val="xl14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9" w:customStyle="1">
    <w:name w:val="xl148"/>
    <w:basedOn w:val="719"/>
    <w:pPr>
      <w:spacing w:before="100" w:beforeAutospacing="1" w:after="100" w:afterAutospacing="1"/>
    </w:pPr>
    <w:rPr>
      <w:color w:val="ff0000"/>
    </w:rPr>
  </w:style>
  <w:style w:type="paragraph" w:styleId="1030" w:customStyle="1">
    <w:name w:val="xl149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50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32" w:customStyle="1">
    <w:name w:val="xl151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33" w:customStyle="1">
    <w:name w:val="xl152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4" w:customStyle="1">
    <w:name w:val="xl153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5" w:customStyle="1">
    <w:name w:val="xl154"/>
    <w:basedOn w:val="71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6" w:customStyle="1">
    <w:name w:val="xl155"/>
    <w:basedOn w:val="71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7" w:customStyle="1">
    <w:name w:val="xl156"/>
    <w:basedOn w:val="71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38" w:customStyle="1">
    <w:name w:val="xl157"/>
    <w:basedOn w:val="71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9" w:customStyle="1">
    <w:name w:val="xl15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0" w:customStyle="1">
    <w:name w:val="xl159"/>
    <w:basedOn w:val="71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1" w:customStyle="1">
    <w:name w:val="xl160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42" w:customStyle="1">
    <w:name w:val="xl161"/>
    <w:basedOn w:val="71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3" w:customStyle="1">
    <w:name w:val="xl162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4" w:customStyle="1">
    <w:name w:val="xl163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45" w:customStyle="1">
    <w:name w:val="xl16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46" w:customStyle="1">
    <w:name w:val="xl165"/>
    <w:basedOn w:val="71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7" w:customStyle="1">
    <w:name w:val="xl16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8" w:customStyle="1">
    <w:name w:val="xl16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9" w:customStyle="1">
    <w:name w:val="xl168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0" w:customStyle="1">
    <w:name w:val="xl169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51" w:customStyle="1">
    <w:name w:val="xl170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2" w:customStyle="1">
    <w:name w:val="xl171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53" w:customStyle="1">
    <w:name w:val="xl172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173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5" w:customStyle="1">
    <w:name w:val="xl174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6" w:customStyle="1">
    <w:name w:val="xl175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76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58" w:customStyle="1">
    <w:name w:val="xl177"/>
    <w:basedOn w:val="71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59" w:customStyle="1">
    <w:name w:val="xl178"/>
    <w:basedOn w:val="71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79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180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181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82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4" w:customStyle="1">
    <w:name w:val="xl183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5" w:customStyle="1">
    <w:name w:val="xl184"/>
    <w:basedOn w:val="71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85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7" w:customStyle="1">
    <w:name w:val="xl18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187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9" w:customStyle="1">
    <w:name w:val="xl188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0" w:customStyle="1">
    <w:name w:val="xl189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1" w:customStyle="1">
    <w:name w:val="xl190"/>
    <w:basedOn w:val="71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191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3" w:customStyle="1">
    <w:name w:val="xl192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4" w:customStyle="1">
    <w:name w:val="xl193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5" w:customStyle="1">
    <w:name w:val="xl19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76" w:customStyle="1">
    <w:name w:val="xl19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77" w:customStyle="1">
    <w:name w:val="xl196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97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9" w:customStyle="1">
    <w:name w:val="xl198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0" w:customStyle="1">
    <w:name w:val="xl19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81" w:customStyle="1">
    <w:name w:val="xl20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2" w:customStyle="1">
    <w:name w:val="xl20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3" w:customStyle="1">
    <w:name w:val="xl202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84" w:customStyle="1">
    <w:name w:val="xl203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5" w:customStyle="1">
    <w:name w:val="xl20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6" w:customStyle="1">
    <w:name w:val="xl205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7" w:customStyle="1">
    <w:name w:val="xl206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8" w:customStyle="1">
    <w:name w:val="xl207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9" w:customStyle="1">
    <w:name w:val="xl208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90" w:customStyle="1">
    <w:name w:val="xl209"/>
    <w:basedOn w:val="71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91" w:customStyle="1">
    <w:name w:val="xl21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2" w:customStyle="1">
    <w:name w:val="xl211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93" w:customStyle="1">
    <w:name w:val="xl212"/>
    <w:basedOn w:val="71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94" w:customStyle="1">
    <w:name w:val="xl213"/>
    <w:basedOn w:val="71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95" w:customStyle="1">
    <w:name w:val="xl21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6" w:customStyle="1">
    <w:name w:val="xl215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7" w:customStyle="1">
    <w:name w:val="xl216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8" w:customStyle="1">
    <w:name w:val="xl217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9" w:customStyle="1">
    <w:name w:val="xl218"/>
    <w:basedOn w:val="71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0" w:customStyle="1">
    <w:name w:val="xl219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1" w:customStyle="1">
    <w:name w:val="xl220"/>
    <w:basedOn w:val="71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2" w:customStyle="1">
    <w:name w:val="xl221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03" w:customStyle="1">
    <w:name w:val="xl222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4" w:customStyle="1">
    <w:name w:val="xl223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5" w:customStyle="1">
    <w:name w:val="xl224"/>
    <w:basedOn w:val="71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6" w:customStyle="1">
    <w:name w:val="xl225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7" w:customStyle="1">
    <w:name w:val="xl226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8" w:customStyle="1">
    <w:name w:val="xl227"/>
    <w:basedOn w:val="71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9" w:customStyle="1">
    <w:name w:val="xl228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10" w:customStyle="1">
    <w:name w:val="xl229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11" w:customStyle="1">
    <w:name w:val="xl230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2" w:customStyle="1">
    <w:name w:val="xl231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3" w:customStyle="1">
    <w:name w:val="xl232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14" w:customStyle="1">
    <w:name w:val="xl233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5" w:customStyle="1">
    <w:name w:val="xl234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6" w:customStyle="1">
    <w:name w:val="xl235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7" w:customStyle="1">
    <w:name w:val="xl236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8" w:customStyle="1">
    <w:name w:val="xl237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9" w:customStyle="1">
    <w:name w:val="xl238"/>
    <w:basedOn w:val="71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20" w:customStyle="1">
    <w:name w:val="xl239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1" w:customStyle="1">
    <w:name w:val="xl240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2" w:customStyle="1">
    <w:name w:val="xl241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3" w:customStyle="1">
    <w:name w:val="xl242"/>
    <w:basedOn w:val="71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24" w:customStyle="1">
    <w:name w:val="xl243"/>
    <w:basedOn w:val="71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25" w:customStyle="1">
    <w:name w:val="xl244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26" w:customStyle="1">
    <w:name w:val="xl245"/>
    <w:basedOn w:val="71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7" w:customStyle="1">
    <w:name w:val="xl246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8" w:customStyle="1">
    <w:name w:val="xl247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9" w:customStyle="1">
    <w:name w:val="xl248"/>
    <w:basedOn w:val="71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30" w:customStyle="1">
    <w:name w:val="xl249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31" w:customStyle="1">
    <w:name w:val="xl250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32" w:customStyle="1">
    <w:name w:val="xl251"/>
    <w:basedOn w:val="71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33" w:customStyle="1">
    <w:name w:val="xl252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4" w:customStyle="1">
    <w:name w:val="xl253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5" w:customStyle="1">
    <w:name w:val="xl254"/>
    <w:basedOn w:val="71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6" w:customStyle="1">
    <w:name w:val="xl255"/>
    <w:basedOn w:val="719"/>
    <w:pPr>
      <w:spacing w:before="100" w:beforeAutospacing="1" w:after="100" w:afterAutospacing="1"/>
    </w:pPr>
    <w:rPr>
      <w:color w:val="151fe9"/>
    </w:rPr>
  </w:style>
  <w:style w:type="paragraph" w:styleId="1137" w:customStyle="1">
    <w:name w:val="xl256"/>
    <w:basedOn w:val="719"/>
    <w:pPr>
      <w:spacing w:before="100" w:beforeAutospacing="1" w:after="100" w:afterAutospacing="1"/>
    </w:pPr>
    <w:rPr>
      <w:color w:val="974706"/>
    </w:rPr>
  </w:style>
  <w:style w:type="paragraph" w:styleId="1138" w:customStyle="1">
    <w:name w:val="xl257"/>
    <w:basedOn w:val="719"/>
    <w:pPr>
      <w:spacing w:before="100" w:beforeAutospacing="1" w:after="100" w:afterAutospacing="1"/>
    </w:pPr>
  </w:style>
  <w:style w:type="character" w:styleId="1139" w:customStyle="1">
    <w:name w:val="Верхний колонтитул Знак"/>
    <w:link w:val="912"/>
    <w:rPr>
      <w:sz w:val="24"/>
      <w:szCs w:val="24"/>
    </w:rPr>
  </w:style>
  <w:style w:type="character" w:styleId="1140" w:customStyle="1">
    <w:name w:val="Нижний колонтитул Знак"/>
    <w:link w:val="909"/>
    <w:rPr>
      <w:sz w:val="24"/>
      <w:szCs w:val="24"/>
    </w:rPr>
  </w:style>
  <w:style w:type="paragraph" w:styleId="1141">
    <w:name w:val="Body Text Indent 3"/>
    <w:basedOn w:val="719"/>
    <w:link w:val="1142"/>
    <w:pPr>
      <w:ind w:left="283"/>
      <w:spacing w:after="120"/>
      <w:widowControl w:val="off"/>
    </w:pPr>
    <w:rPr>
      <w:sz w:val="16"/>
      <w:szCs w:val="16"/>
    </w:rPr>
  </w:style>
  <w:style w:type="character" w:styleId="1142" w:customStyle="1">
    <w:name w:val="Основной текст с отступом 3 Знак"/>
    <w:basedOn w:val="729"/>
    <w:link w:val="1141"/>
    <w:rPr>
      <w:sz w:val="16"/>
      <w:szCs w:val="16"/>
    </w:rPr>
  </w:style>
  <w:style w:type="paragraph" w:styleId="1143">
    <w:name w:val="Body Text 2"/>
    <w:basedOn w:val="719"/>
    <w:link w:val="1144"/>
    <w:pPr>
      <w:spacing w:after="120" w:line="480" w:lineRule="auto"/>
      <w:widowControl w:val="off"/>
    </w:pPr>
    <w:rPr>
      <w:szCs w:val="20"/>
    </w:rPr>
  </w:style>
  <w:style w:type="character" w:styleId="1144" w:customStyle="1">
    <w:name w:val="Основной текст 2 Знак"/>
    <w:basedOn w:val="729"/>
    <w:link w:val="1143"/>
    <w:rPr>
      <w:sz w:val="24"/>
    </w:rPr>
  </w:style>
  <w:style w:type="paragraph" w:styleId="1145">
    <w:name w:val="Body Text Indent 2"/>
    <w:basedOn w:val="719"/>
    <w:link w:val="1146"/>
    <w:pPr>
      <w:ind w:left="283"/>
      <w:spacing w:after="120" w:line="480" w:lineRule="auto"/>
      <w:widowControl w:val="off"/>
    </w:pPr>
    <w:rPr>
      <w:szCs w:val="20"/>
    </w:rPr>
  </w:style>
  <w:style w:type="character" w:styleId="1146" w:customStyle="1">
    <w:name w:val="Основной текст с отступом 2 Знак"/>
    <w:basedOn w:val="729"/>
    <w:link w:val="1145"/>
    <w:rPr>
      <w:sz w:val="24"/>
    </w:rPr>
  </w:style>
  <w:style w:type="paragraph" w:styleId="1147">
    <w:name w:val="footnote text"/>
    <w:basedOn w:val="719"/>
    <w:link w:val="1148"/>
    <w:rPr>
      <w:sz w:val="20"/>
      <w:szCs w:val="20"/>
    </w:rPr>
  </w:style>
  <w:style w:type="character" w:styleId="1148" w:customStyle="1">
    <w:name w:val="Текст сноски Знак"/>
    <w:basedOn w:val="729"/>
    <w:link w:val="1147"/>
  </w:style>
  <w:style w:type="character" w:styleId="1149">
    <w:name w:val="footnote reference"/>
    <w:rPr>
      <w:vertAlign w:val="superscript"/>
    </w:rPr>
  </w:style>
  <w:style w:type="character" w:styleId="1150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51" w:customStyle="1">
    <w:name w:val="Style5"/>
    <w:basedOn w:val="71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52" w:customStyle="1">
    <w:name w:val="Абзац списка Знак"/>
    <w:link w:val="915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53" w:customStyle="1">
    <w:name w:val="rezul"/>
    <w:basedOn w:val="71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54" w:customStyle="1">
    <w:name w:val="Таблицы (моноширинный)"/>
    <w:basedOn w:val="719"/>
    <w:next w:val="719"/>
    <w:pPr>
      <w:jc w:val="both"/>
    </w:pPr>
    <w:rPr>
      <w:rFonts w:ascii="Courier New" w:hAnsi="Courier New" w:cs="Courier New"/>
      <w:sz w:val="20"/>
      <w:szCs w:val="20"/>
    </w:rPr>
  </w:style>
  <w:style w:type="paragraph" w:styleId="1155">
    <w:name w:val="Title"/>
    <w:basedOn w:val="719"/>
    <w:link w:val="1156"/>
    <w:qFormat/>
    <w:pPr>
      <w:jc w:val="center"/>
    </w:pPr>
    <w:rPr>
      <w:rFonts w:ascii="Courier New" w:hAnsi="Courier New" w:cs="Courier New"/>
      <w:szCs w:val="20"/>
    </w:rPr>
  </w:style>
  <w:style w:type="character" w:styleId="1156" w:customStyle="1">
    <w:name w:val="Название Знак1"/>
    <w:basedOn w:val="729"/>
    <w:link w:val="1155"/>
    <w:rPr>
      <w:rFonts w:ascii="Courier New" w:hAnsi="Courier New" w:cs="Courier New"/>
      <w:sz w:val="24"/>
    </w:rPr>
  </w:style>
  <w:style w:type="character" w:styleId="1157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58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59" w:customStyle="1">
    <w:name w:val="Основной текст3"/>
    <w:basedOn w:val="71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60" w:customStyle="1">
    <w:name w:val="Заголовок 1 Знак"/>
    <w:basedOn w:val="729"/>
    <w:link w:val="720"/>
    <w:uiPriority w:val="9"/>
    <w:rPr>
      <w:rFonts w:ascii="Arial" w:hAnsi="Arial" w:cs="Arial"/>
      <w:b/>
      <w:bCs/>
      <w:sz w:val="32"/>
      <w:szCs w:val="32"/>
    </w:rPr>
  </w:style>
  <w:style w:type="character" w:styleId="1161" w:customStyle="1">
    <w:name w:val="Заголовок 3 Знак"/>
    <w:basedOn w:val="729"/>
    <w:link w:val="722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62" w:customStyle="1">
    <w:name w:val="Основной текст с отступом Знак"/>
    <w:basedOn w:val="729"/>
    <w:link w:val="901"/>
    <w:rPr>
      <w:b/>
      <w:sz w:val="28"/>
    </w:rPr>
  </w:style>
  <w:style w:type="paragraph" w:styleId="1163" w:customStyle="1">
    <w:name w:val="Знак Знак Знак Знак Знак Знак Знак Знак Знак Знак Знак Знак Знак"/>
    <w:basedOn w:val="7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64" w:customStyle="1">
    <w:name w:val="Заголовок 4 Знак"/>
    <w:basedOn w:val="729"/>
    <w:link w:val="723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numbering" w:styleId="1165" w:customStyle="1">
    <w:name w:val="Нет списка1"/>
    <w:next w:val="731"/>
    <w:uiPriority w:val="99"/>
    <w:semiHidden/>
    <w:unhideWhenUsed/>
  </w:style>
  <w:style w:type="numbering" w:styleId="1166" w:customStyle="1">
    <w:name w:val="Нет списка2"/>
    <w:next w:val="731"/>
    <w:semiHidden/>
  </w:style>
  <w:style w:type="character" w:styleId="1167" w:customStyle="1">
    <w:name w:val="Символ нумерации"/>
  </w:style>
  <w:style w:type="character" w:styleId="1168" w:customStyle="1">
    <w:name w:val="WW8Num5z0"/>
    <w:rPr>
      <w:rFonts w:ascii="StarSymbol" w:hAnsi="StarSymbol"/>
    </w:rPr>
  </w:style>
  <w:style w:type="paragraph" w:styleId="1169">
    <w:name w:val="Subtitle"/>
    <w:basedOn w:val="1155"/>
    <w:next w:val="904"/>
    <w:link w:val="1170"/>
    <w:qFormat/>
    <w:pPr>
      <w:keepNext/>
      <w:spacing w:before="240" w:after="120"/>
      <w:widowControl w:val="off"/>
    </w:pPr>
    <w:rPr>
      <w:rFonts w:ascii="Arial" w:hAnsi="Arial" w:eastAsia="Lucida Sans Unicode" w:cs="Tahoma"/>
      <w:i/>
      <w:iCs/>
      <w:sz w:val="28"/>
      <w:szCs w:val="28"/>
      <w:lang w:eastAsia="hi-IN" w:bidi="hi-IN"/>
    </w:rPr>
  </w:style>
  <w:style w:type="character" w:styleId="1170" w:customStyle="1">
    <w:name w:val="Подзаголовок Знак"/>
    <w:basedOn w:val="729"/>
    <w:link w:val="1169"/>
    <w:rPr>
      <w:rFonts w:ascii="Arial" w:hAnsi="Arial" w:eastAsia="Lucida Sans Unicode" w:cs="Tahoma"/>
      <w:i/>
      <w:iCs/>
      <w:sz w:val="28"/>
      <w:szCs w:val="28"/>
      <w:lang w:eastAsia="hi-IN" w:bidi="hi-IN"/>
    </w:rPr>
  </w:style>
  <w:style w:type="paragraph" w:styleId="1171">
    <w:name w:val="List"/>
    <w:basedOn w:val="904"/>
    <w:pPr>
      <w:widowControl w:val="off"/>
    </w:pPr>
    <w:rPr>
      <w:rFonts w:eastAsia="Lucida Sans Unicode" w:cs="Tahoma"/>
      <w:lang w:eastAsia="hi-IN" w:bidi="hi-IN"/>
    </w:rPr>
  </w:style>
  <w:style w:type="paragraph" w:styleId="1172" w:customStyle="1">
    <w:name w:val="Название1"/>
    <w:basedOn w:val="719"/>
    <w:pPr>
      <w:spacing w:before="120" w:after="120"/>
      <w:widowControl w:val="off"/>
      <w:suppressLineNumbers/>
    </w:pPr>
    <w:rPr>
      <w:rFonts w:eastAsia="Lucida Sans Unicode" w:cs="Tahoma"/>
      <w:i/>
      <w:iCs/>
      <w:lang w:eastAsia="hi-IN" w:bidi="hi-IN"/>
    </w:rPr>
  </w:style>
  <w:style w:type="paragraph" w:styleId="1173" w:customStyle="1">
    <w:name w:val="Указатель1"/>
    <w:basedOn w:val="719"/>
    <w:pPr>
      <w:widowControl w:val="off"/>
      <w:suppressLineNumbers/>
    </w:pPr>
    <w:rPr>
      <w:rFonts w:eastAsia="Lucida Sans Unicode" w:cs="Tahoma"/>
      <w:lang w:eastAsia="hi-IN" w:bidi="hi-IN"/>
    </w:rPr>
  </w:style>
  <w:style w:type="paragraph" w:styleId="1174" w:customStyle="1">
    <w:name w:val="Содержимое таблицы"/>
    <w:basedOn w:val="719"/>
    <w:pPr>
      <w:widowControl w:val="off"/>
      <w:suppressLineNumbers/>
    </w:pPr>
    <w:rPr>
      <w:rFonts w:eastAsia="Lucida Sans Unicode" w:cs="Tahoma"/>
      <w:lang w:eastAsia="hi-IN" w:bidi="hi-IN"/>
    </w:rPr>
  </w:style>
  <w:style w:type="table" w:styleId="1175" w:customStyle="1">
    <w:name w:val="Сетка таблицы1"/>
    <w:basedOn w:val="730"/>
    <w:next w:val="903"/>
    <w:pPr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6" w:customStyle="1">
    <w:name w:val="Сетка таблицы11"/>
    <w:basedOn w:val="730"/>
    <w:next w:val="90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77" w:customStyle="1">
    <w:name w:val="Абзац списка1"/>
    <w:basedOn w:val="719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1178" w:customStyle="1">
    <w:name w:val="Нормальный"/>
    <w:pPr>
      <w:widowControl w:val="off"/>
    </w:pPr>
    <w:rPr>
      <w:color w:val="000000"/>
      <w:sz w:val="24"/>
      <w:szCs w:val="24"/>
    </w:rPr>
  </w:style>
  <w:style w:type="paragraph" w:styleId="1179" w:customStyle="1">
    <w:name w:val="ConsPlusNonformat"/>
    <w:pPr>
      <w:widowControl w:val="off"/>
    </w:pPr>
    <w:rPr>
      <w:rFonts w:ascii="Courier New" w:hAnsi="Courier New"/>
    </w:rPr>
  </w:style>
  <w:style w:type="character" w:styleId="1180" w:customStyle="1">
    <w:name w:val="Название Знак"/>
    <w:rPr>
      <w:rFonts w:ascii="Arial" w:hAnsi="Arial" w:eastAsia="Lucida Sans Unicode" w:cs="Tahoma"/>
      <w:sz w:val="28"/>
      <w:szCs w:val="28"/>
      <w:lang w:eastAsia="hi-IN" w:bidi="hi-IN"/>
    </w:rPr>
  </w:style>
  <w:style w:type="numbering" w:styleId="1181" w:customStyle="1">
    <w:name w:val="Нет списка11"/>
    <w:next w:val="731"/>
    <w:uiPriority w:val="99"/>
    <w:semiHidden/>
    <w:unhideWhenUsed/>
  </w:style>
  <w:style w:type="table" w:styleId="1182" w:customStyle="1">
    <w:name w:val="Сетка таблицы2"/>
    <w:basedOn w:val="730"/>
    <w:next w:val="903"/>
    <w:uiPriority w:val="59"/>
    <w:rPr>
      <w:rFonts w:ascii="Calibri" w:hAnsi="Calibri"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3" w:customStyle="1">
    <w:name w:val="Нет списка21"/>
    <w:next w:val="731"/>
    <w:uiPriority w:val="99"/>
    <w:semiHidden/>
    <w:unhideWhenUsed/>
  </w:style>
  <w:style w:type="numbering" w:styleId="1184" w:customStyle="1">
    <w:name w:val="Нет списка111"/>
    <w:next w:val="731"/>
    <w:semiHidden/>
  </w:style>
  <w:style w:type="table" w:styleId="1185" w:customStyle="1">
    <w:name w:val="Сетка таблицы3"/>
    <w:basedOn w:val="730"/>
    <w:next w:val="903"/>
    <w:pPr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6" w:customStyle="1">
    <w:name w:val="Нет списка1111"/>
    <w:next w:val="731"/>
    <w:uiPriority w:val="99"/>
    <w:semiHidden/>
    <w:unhideWhenUsed/>
  </w:style>
  <w:style w:type="table" w:styleId="1187" w:customStyle="1">
    <w:name w:val="Сетка таблицы21"/>
    <w:basedOn w:val="730"/>
    <w:next w:val="903"/>
    <w:uiPriority w:val="59"/>
    <w:rPr>
      <w:rFonts w:ascii="Calibri" w:hAnsi="Calibri"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88" w:customStyle="1">
    <w:name w:val="Нет списка3"/>
    <w:next w:val="731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hyperlink" Target="consultantplus://offline/ref=813743D23368E40451B5203779CB62E620878E3C626D4A2F20EACE7E1C66EEE9D6BF41EE90DC31A38BF334cEE9H" TargetMode="External"/><Relationship Id="rId15" Type="http://schemas.openxmlformats.org/officeDocument/2006/relationships/hyperlink" Target="consultantplus://offline/ref=813743D23368E40451B53E3A6FA73DE3268CD437666B457C7AB595234B6FE4BE91F018ACD4D130A2c8EBH" TargetMode="External"/><Relationship Id="rId16" Type="http://schemas.openxmlformats.org/officeDocument/2006/relationships/hyperlink" Target="consultantplus://offline/ref=813743D23368E40451B53E3A6FA73DE3268ED932656D457C7AB595234Bc6E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7DC7E-813D-47EC-A4EA-39232853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406</cp:revision>
  <dcterms:created xsi:type="dcterms:W3CDTF">2025-10-01T11:58:00Z</dcterms:created>
  <dcterms:modified xsi:type="dcterms:W3CDTF">2026-03-11T07:47:21Z</dcterms:modified>
</cp:coreProperties>
</file>